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41B" w:rsidRPr="00DD341B" w:rsidRDefault="00DD341B" w:rsidP="000E42C6">
      <w:pPr>
        <w:pStyle w:val="a3"/>
        <w:widowControl w:val="0"/>
        <w:tabs>
          <w:tab w:val="clear" w:pos="9072"/>
          <w:tab w:val="right" w:pos="8280"/>
          <w:tab w:val="right" w:pos="9781"/>
        </w:tabs>
        <w:snapToGrid w:val="0"/>
        <w:ind w:right="-58"/>
        <w:rPr>
          <w:rFonts w:ascii="Arial" w:eastAsia="ＭＳ 明朝" w:hAnsi="Arial" w:cs="Arial"/>
          <w:b/>
          <w:bCs/>
          <w:sz w:val="24"/>
          <w:highlight w:val="yellow"/>
          <w:lang w:eastAsia="ja-JP"/>
        </w:rPr>
      </w:pPr>
      <w:r w:rsidRPr="00884ABE">
        <w:rPr>
          <w:rFonts w:ascii="Arial" w:hAnsi="Arial" w:cs="Arial"/>
          <w:b/>
          <w:bCs/>
          <w:sz w:val="24"/>
        </w:rPr>
        <w:t>3GPP TSG RAN WG1 Meeting #</w:t>
      </w:r>
      <w:r w:rsidR="00C76862">
        <w:rPr>
          <w:rFonts w:ascii="Arial" w:eastAsia="ＭＳ 明朝" w:hAnsi="Arial" w:cs="Arial"/>
          <w:b/>
          <w:bCs/>
          <w:sz w:val="24"/>
          <w:lang w:eastAsia="ja-JP"/>
        </w:rPr>
        <w:t>8</w:t>
      </w:r>
      <w:r w:rsidR="00C76862">
        <w:rPr>
          <w:rFonts w:ascii="Arial" w:eastAsia="ＭＳ 明朝" w:hAnsi="Arial" w:cs="Arial" w:hint="eastAsia"/>
          <w:b/>
          <w:bCs/>
          <w:sz w:val="24"/>
          <w:lang w:eastAsia="ja-JP"/>
        </w:rPr>
        <w:t>4</w:t>
      </w:r>
      <w:r w:rsidR="009D7252">
        <w:rPr>
          <w:rFonts w:ascii="Arial" w:eastAsia="ＭＳ 明朝" w:hAnsi="Arial" w:cs="Arial" w:hint="eastAsia"/>
          <w:b/>
          <w:bCs/>
          <w:sz w:val="24"/>
          <w:lang w:eastAsia="ja-JP"/>
        </w:rPr>
        <w:t>bis</w:t>
      </w:r>
      <w:r>
        <w:rPr>
          <w:rFonts w:ascii="Arial" w:eastAsia="ＭＳ 明朝" w:hAnsi="Arial" w:cs="Arial" w:hint="eastAsia"/>
          <w:b/>
          <w:bCs/>
          <w:sz w:val="24"/>
          <w:lang w:eastAsia="ja-JP"/>
        </w:rPr>
        <w:t xml:space="preserve"> </w:t>
      </w:r>
      <w:r w:rsidR="00C76862">
        <w:rPr>
          <w:rFonts w:ascii="Arial" w:eastAsia="ＭＳ 明朝" w:hAnsi="Arial" w:cs="Arial" w:hint="eastAsia"/>
          <w:b/>
          <w:bCs/>
          <w:sz w:val="24"/>
          <w:lang w:eastAsia="ja-JP"/>
        </w:rPr>
        <w:t xml:space="preserve">                           </w:t>
      </w:r>
      <w:r w:rsidR="009D7252">
        <w:rPr>
          <w:rFonts w:ascii="Arial" w:eastAsia="ＭＳ 明朝" w:hAnsi="Arial" w:cs="Arial" w:hint="eastAsia"/>
          <w:b/>
          <w:bCs/>
          <w:sz w:val="24"/>
          <w:lang w:eastAsia="ja-JP"/>
        </w:rPr>
        <w:tab/>
      </w:r>
      <w:r w:rsidR="00040AEE">
        <w:rPr>
          <w:rFonts w:ascii="Arial" w:eastAsia="ＭＳ 明朝" w:hAnsi="Arial" w:cs="Arial" w:hint="eastAsia"/>
          <w:b/>
          <w:bCs/>
          <w:sz w:val="24"/>
          <w:lang w:eastAsia="ja-JP"/>
        </w:rPr>
        <w:t xml:space="preserve">       </w:t>
      </w:r>
      <w:r w:rsidR="00B37FC5">
        <w:rPr>
          <w:rFonts w:ascii="Arial" w:eastAsia="ＭＳ 明朝" w:hAnsi="Arial" w:cs="Arial" w:hint="eastAsia"/>
          <w:b/>
          <w:bCs/>
          <w:sz w:val="24"/>
          <w:lang w:eastAsia="ja-JP"/>
        </w:rPr>
        <w:t xml:space="preserve"> </w:t>
      </w:r>
      <w:r w:rsidR="00C76862" w:rsidRPr="001D1191">
        <w:rPr>
          <w:rFonts w:ascii="Arial" w:eastAsia="ＭＳ 明朝" w:hAnsi="Arial" w:cs="Arial"/>
          <w:b/>
          <w:bCs/>
          <w:sz w:val="24"/>
          <w:lang w:eastAsia="ja-JP"/>
        </w:rPr>
        <w:t>R1-1</w:t>
      </w:r>
      <w:r w:rsidR="00B37FC5">
        <w:rPr>
          <w:rFonts w:ascii="Arial" w:eastAsia="ＭＳ 明朝" w:hAnsi="Arial" w:cs="Arial" w:hint="eastAsia"/>
          <w:b/>
          <w:bCs/>
          <w:sz w:val="24"/>
          <w:lang w:eastAsia="ja-JP"/>
        </w:rPr>
        <w:t>62332</w:t>
      </w:r>
    </w:p>
    <w:p w:rsidR="00DD341B" w:rsidRDefault="009D7252" w:rsidP="000E42C6">
      <w:pPr>
        <w:pStyle w:val="a3"/>
        <w:widowControl w:val="0"/>
        <w:tabs>
          <w:tab w:val="right" w:pos="8280"/>
          <w:tab w:val="right" w:pos="9781"/>
        </w:tabs>
        <w:snapToGrid w:val="0"/>
        <w:ind w:right="-58"/>
        <w:rPr>
          <w:rFonts w:ascii="Arial" w:eastAsia="ＭＳ 明朝" w:hAnsi="Arial" w:cs="Arial"/>
          <w:b/>
          <w:bCs/>
          <w:sz w:val="24"/>
          <w:lang w:val="en-US" w:eastAsia="ja-JP"/>
        </w:rPr>
      </w:pPr>
      <w:r>
        <w:rPr>
          <w:rFonts w:ascii="Arial" w:eastAsia="ＭＳ 明朝" w:hAnsi="Arial" w:cs="Arial" w:hint="eastAsia"/>
          <w:b/>
          <w:bCs/>
          <w:sz w:val="24"/>
          <w:lang w:val="en-US" w:eastAsia="ja-JP"/>
        </w:rPr>
        <w:t>Busan</w:t>
      </w:r>
      <w:r w:rsidR="00C76862" w:rsidRPr="00C76862">
        <w:rPr>
          <w:rFonts w:ascii="Arial" w:eastAsia="ＭＳ 明朝" w:hAnsi="Arial" w:cs="Arial"/>
          <w:b/>
          <w:bCs/>
          <w:sz w:val="24"/>
          <w:lang w:val="en-US" w:eastAsia="ja-JP"/>
        </w:rPr>
        <w:t xml:space="preserve">, </w:t>
      </w:r>
      <w:r>
        <w:rPr>
          <w:rFonts w:ascii="Arial" w:eastAsia="ＭＳ 明朝" w:hAnsi="Arial" w:cs="Arial" w:hint="eastAsia"/>
          <w:b/>
          <w:bCs/>
          <w:sz w:val="24"/>
          <w:lang w:val="en-US" w:eastAsia="ja-JP"/>
        </w:rPr>
        <w:t>Korea</w:t>
      </w:r>
      <w:r w:rsidR="00C76862" w:rsidRPr="00C76862">
        <w:rPr>
          <w:rFonts w:ascii="Arial" w:eastAsia="ＭＳ 明朝" w:hAnsi="Arial" w:cs="Arial"/>
          <w:b/>
          <w:bCs/>
          <w:sz w:val="24"/>
          <w:lang w:val="en-US" w:eastAsia="ja-JP"/>
        </w:rPr>
        <w:t>, 1</w:t>
      </w:r>
      <w:r>
        <w:rPr>
          <w:rFonts w:ascii="Arial" w:eastAsia="ＭＳ 明朝" w:hAnsi="Arial" w:cs="Arial" w:hint="eastAsia"/>
          <w:b/>
          <w:bCs/>
          <w:sz w:val="24"/>
          <w:lang w:val="en-US" w:eastAsia="ja-JP"/>
        </w:rPr>
        <w:t>1</w:t>
      </w:r>
      <w:r w:rsidR="00C76862" w:rsidRPr="00C76862">
        <w:rPr>
          <w:rFonts w:ascii="Arial" w:eastAsia="ＭＳ 明朝" w:hAnsi="Arial" w:cs="Arial"/>
          <w:b/>
          <w:bCs/>
          <w:sz w:val="24"/>
          <w:lang w:val="en-US" w:eastAsia="ja-JP"/>
        </w:rPr>
        <w:t>th - 1</w:t>
      </w:r>
      <w:r>
        <w:rPr>
          <w:rFonts w:ascii="Arial" w:eastAsia="ＭＳ 明朝" w:hAnsi="Arial" w:cs="Arial" w:hint="eastAsia"/>
          <w:b/>
          <w:bCs/>
          <w:sz w:val="24"/>
          <w:lang w:val="en-US" w:eastAsia="ja-JP"/>
        </w:rPr>
        <w:t>5</w:t>
      </w:r>
      <w:r w:rsidR="00C76862" w:rsidRPr="00C76862">
        <w:rPr>
          <w:rFonts w:ascii="Arial" w:eastAsia="ＭＳ 明朝" w:hAnsi="Arial" w:cs="Arial"/>
          <w:b/>
          <w:bCs/>
          <w:sz w:val="24"/>
          <w:lang w:val="en-US" w:eastAsia="ja-JP"/>
        </w:rPr>
        <w:t xml:space="preserve">th </w:t>
      </w:r>
      <w:r>
        <w:rPr>
          <w:rFonts w:ascii="Arial" w:eastAsia="ＭＳ 明朝" w:hAnsi="Arial" w:cs="Arial" w:hint="eastAsia"/>
          <w:b/>
          <w:bCs/>
          <w:sz w:val="24"/>
          <w:lang w:val="en-US" w:eastAsia="ja-JP"/>
        </w:rPr>
        <w:t>April</w:t>
      </w:r>
      <w:r w:rsidR="00C76862" w:rsidRPr="00C76862">
        <w:rPr>
          <w:rFonts w:ascii="Arial" w:eastAsia="ＭＳ 明朝" w:hAnsi="Arial" w:cs="Arial"/>
          <w:b/>
          <w:bCs/>
          <w:sz w:val="24"/>
          <w:lang w:val="en-US" w:eastAsia="ja-JP"/>
        </w:rPr>
        <w:t xml:space="preserve"> 2016</w:t>
      </w:r>
    </w:p>
    <w:p w:rsidR="00C76862" w:rsidRPr="00FC7A07" w:rsidRDefault="00C76862" w:rsidP="000E42C6">
      <w:pPr>
        <w:pStyle w:val="a3"/>
        <w:widowControl w:val="0"/>
        <w:tabs>
          <w:tab w:val="right" w:pos="8280"/>
          <w:tab w:val="right" w:pos="9781"/>
        </w:tabs>
        <w:snapToGrid w:val="0"/>
        <w:ind w:right="-58"/>
        <w:rPr>
          <w:rFonts w:ascii="Arial" w:hAnsi="Arial" w:cs="Arial"/>
          <w:b/>
          <w:bCs/>
          <w:sz w:val="24"/>
          <w:lang w:val="de-DE"/>
        </w:rPr>
      </w:pPr>
    </w:p>
    <w:p w:rsidR="00DD341B" w:rsidRPr="00944AE0" w:rsidRDefault="00DD341B" w:rsidP="000E42C6">
      <w:pPr>
        <w:pStyle w:val="a3"/>
        <w:widowControl w:val="0"/>
        <w:tabs>
          <w:tab w:val="clear" w:pos="4536"/>
          <w:tab w:val="clear" w:pos="9072"/>
        </w:tabs>
        <w:snapToGrid w:val="0"/>
        <w:ind w:right="-58"/>
        <w:rPr>
          <w:rFonts w:ascii="Arial" w:eastAsia="ＭＳ 明朝"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BC2540">
        <w:rPr>
          <w:rFonts w:ascii="Arial" w:eastAsia="ＭＳ 明朝" w:hAnsi="Arial" w:cs="Arial" w:hint="eastAsia"/>
          <w:b/>
          <w:bCs/>
          <w:sz w:val="24"/>
          <w:lang w:val="en-US" w:eastAsia="ja-JP"/>
        </w:rPr>
        <w:t>8</w:t>
      </w:r>
      <w:r w:rsidR="00C76862" w:rsidRPr="00C76862">
        <w:rPr>
          <w:rFonts w:ascii="Arial" w:eastAsia="ＭＳ 明朝" w:hAnsi="Arial" w:cs="Arial" w:hint="eastAsia"/>
          <w:b/>
          <w:bCs/>
          <w:sz w:val="24"/>
          <w:lang w:val="en-US" w:eastAsia="ja-JP"/>
        </w:rPr>
        <w:t>.1</w:t>
      </w:r>
      <w:r w:rsidRPr="00C76862">
        <w:rPr>
          <w:rFonts w:ascii="Arial" w:eastAsia="ＭＳ 明朝" w:hAnsi="Arial" w:cs="Arial" w:hint="eastAsia"/>
          <w:b/>
          <w:bCs/>
          <w:sz w:val="24"/>
          <w:lang w:val="en-US" w:eastAsia="ja-JP"/>
        </w:rPr>
        <w:t>.1</w:t>
      </w:r>
    </w:p>
    <w:p w:rsidR="00DD341B" w:rsidRPr="007D4C02" w:rsidRDefault="00527497" w:rsidP="000E42C6">
      <w:pPr>
        <w:pStyle w:val="a3"/>
        <w:widowControl w:val="0"/>
        <w:tabs>
          <w:tab w:val="clear" w:pos="4536"/>
          <w:tab w:val="clear" w:pos="9072"/>
        </w:tabs>
        <w:snapToGrid w:val="0"/>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rsidR="00DD341B" w:rsidRPr="00944AE0" w:rsidRDefault="00DD341B" w:rsidP="000E42C6">
      <w:pPr>
        <w:pStyle w:val="a3"/>
        <w:widowControl w:val="0"/>
        <w:tabs>
          <w:tab w:val="clear" w:pos="4536"/>
          <w:tab w:val="clear" w:pos="9072"/>
        </w:tabs>
        <w:snapToGrid w:val="0"/>
        <w:ind w:left="2160" w:right="-58" w:hanging="2160"/>
        <w:rPr>
          <w:rFonts w:ascii="Arial" w:eastAsia="ＭＳ 明朝"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9D7252">
        <w:rPr>
          <w:rFonts w:ascii="Arial" w:eastAsiaTheme="minorEastAsia" w:hAnsi="Arial" w:cs="Arial" w:hint="eastAsia"/>
          <w:b/>
          <w:bCs/>
          <w:sz w:val="24"/>
          <w:lang w:val="en-US" w:eastAsia="ja-JP"/>
        </w:rPr>
        <w:t>Overview of New Radio Interface</w:t>
      </w:r>
    </w:p>
    <w:p w:rsidR="00DD341B" w:rsidRPr="001F3AEC" w:rsidRDefault="00DD341B" w:rsidP="000E42C6">
      <w:pPr>
        <w:widowControl w:val="0"/>
        <w:pBdr>
          <w:bottom w:val="single" w:sz="12" w:space="1" w:color="auto"/>
        </w:pBdr>
        <w:autoSpaceDE w:val="0"/>
        <w:autoSpaceDN w:val="0"/>
        <w:snapToGrid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rsidR="00DD341B" w:rsidRDefault="00DD341B" w:rsidP="002C0506">
      <w:pPr>
        <w:pStyle w:val="1"/>
        <w:keepNext w:val="0"/>
        <w:widowControl w:val="0"/>
        <w:snapToGrid w:val="0"/>
        <w:ind w:left="431" w:hanging="431"/>
        <w:jc w:val="both"/>
      </w:pPr>
      <w:r>
        <w:t>Introduction</w:t>
      </w:r>
    </w:p>
    <w:p w:rsidR="00C43E1D" w:rsidRPr="00DB0F40" w:rsidRDefault="009D7252" w:rsidP="0058487A">
      <w:pPr>
        <w:snapToGrid w:val="0"/>
        <w:spacing w:after="60"/>
        <w:jc w:val="both"/>
        <w:rPr>
          <w:rFonts w:ascii="Times New Roman" w:eastAsia="ＭＳ 明朝" w:hAnsi="Times New Roman"/>
          <w:lang w:eastAsia="ja-JP"/>
        </w:rPr>
      </w:pPr>
      <w:r>
        <w:rPr>
          <w:rFonts w:ascii="Times New Roman" w:eastAsia="ＭＳ 明朝" w:hAnsi="Times New Roman"/>
          <w:lang w:eastAsia="ja-JP"/>
        </w:rPr>
        <w:t>In RAN #</w:t>
      </w:r>
      <w:r>
        <w:rPr>
          <w:rFonts w:ascii="Times New Roman" w:eastAsia="ＭＳ 明朝" w:hAnsi="Times New Roman" w:hint="eastAsia"/>
          <w:lang w:eastAsia="ja-JP"/>
        </w:rPr>
        <w:t>71</w:t>
      </w:r>
      <w:r w:rsidR="00C43E1D" w:rsidRPr="00DB0F40">
        <w:rPr>
          <w:rFonts w:ascii="Times New Roman" w:eastAsia="ＭＳ 明朝" w:hAnsi="Times New Roman"/>
          <w:lang w:eastAsia="ja-JP"/>
        </w:rPr>
        <w:t xml:space="preserve"> meeting, </w:t>
      </w:r>
      <w:r>
        <w:rPr>
          <w:rFonts w:ascii="Times New Roman" w:eastAsia="ＭＳ 明朝" w:hAnsi="Times New Roman" w:hint="eastAsia"/>
          <w:lang w:eastAsia="ja-JP"/>
        </w:rPr>
        <w:t>a new SI for new radio access technology was approved. Its objectives are as follows</w:t>
      </w:r>
      <w:r>
        <w:rPr>
          <w:rFonts w:ascii="Times New Roman" w:eastAsia="ＭＳ 明朝" w:hAnsi="Times New Roman"/>
          <w:lang w:eastAsia="ja-JP"/>
        </w:rPr>
        <w:t xml:space="preserve"> [1]</w:t>
      </w:r>
      <w:r>
        <w:rPr>
          <w:rFonts w:ascii="Times New Roman" w:eastAsia="ＭＳ 明朝" w:hAnsi="Times New Roman" w:hint="eastAsia"/>
          <w:lang w:eastAsia="ja-JP"/>
        </w:rPr>
        <w:t>,</w:t>
      </w:r>
    </w:p>
    <w:p w:rsidR="009D7252" w:rsidRPr="00DF5BD1" w:rsidRDefault="009D7252" w:rsidP="002C0506">
      <w:pPr>
        <w:pStyle w:val="a7"/>
        <w:numPr>
          <w:ilvl w:val="0"/>
          <w:numId w:val="8"/>
        </w:numPr>
        <w:overflowPunct w:val="0"/>
        <w:autoSpaceDE w:val="0"/>
        <w:autoSpaceDN w:val="0"/>
        <w:adjustRightInd w:val="0"/>
        <w:snapToGrid w:val="0"/>
        <w:ind w:leftChars="0"/>
        <w:textAlignment w:val="baseline"/>
        <w:rPr>
          <w:rFonts w:eastAsia="Malgun Gothic"/>
          <w:bCs/>
          <w:i/>
          <w:lang w:val="en-US" w:eastAsia="ko-KR"/>
        </w:rPr>
      </w:pPr>
      <w:r w:rsidRPr="00DF5BD1">
        <w:rPr>
          <w:rFonts w:eastAsia="Malgun Gothic" w:hint="eastAsia"/>
          <w:bCs/>
          <w:i/>
          <w:lang w:val="en-US" w:eastAsia="ko-KR"/>
        </w:rPr>
        <w:t xml:space="preserve">Target a single technical framework </w:t>
      </w:r>
      <w:r w:rsidRPr="00DF5BD1">
        <w:rPr>
          <w:rFonts w:eastAsia="Malgun Gothic"/>
          <w:bCs/>
          <w:i/>
          <w:lang w:val="en-US" w:eastAsia="ko-KR"/>
        </w:rPr>
        <w:t xml:space="preserve">addressing </w:t>
      </w:r>
      <w:r w:rsidRPr="00DF5BD1">
        <w:rPr>
          <w:rFonts w:eastAsia="Malgun Gothic" w:hint="eastAsia"/>
          <w:bCs/>
          <w:i/>
          <w:lang w:val="en-US" w:eastAsia="ko-KR"/>
        </w:rPr>
        <w:t>all usage scenarios</w:t>
      </w:r>
      <w:r w:rsidRPr="00DF5BD1">
        <w:rPr>
          <w:rFonts w:eastAsia="Malgun Gothic"/>
          <w:bCs/>
          <w:i/>
          <w:lang w:val="en-US" w:eastAsia="ko-KR"/>
        </w:rPr>
        <w:t>, requirements and deployment scenarios</w:t>
      </w:r>
      <w:r w:rsidRPr="00DF5BD1">
        <w:rPr>
          <w:rFonts w:eastAsia="Malgun Gothic" w:hint="eastAsia"/>
          <w:bCs/>
          <w:i/>
          <w:lang w:val="en-US" w:eastAsia="ko-KR"/>
        </w:rPr>
        <w:t xml:space="preserve"> </w:t>
      </w:r>
      <w:r w:rsidRPr="00DF5BD1">
        <w:rPr>
          <w:bCs/>
          <w:i/>
          <w:lang w:val="en-US" w:eastAsia="zh-CN"/>
        </w:rPr>
        <w:t xml:space="preserve">defined in </w:t>
      </w:r>
      <w:r w:rsidRPr="00DF5BD1">
        <w:rPr>
          <w:rFonts w:hint="eastAsia"/>
          <w:bCs/>
          <w:i/>
          <w:lang w:val="en-US" w:eastAsia="ja-JP"/>
        </w:rPr>
        <w:t xml:space="preserve">TR38.913 </w:t>
      </w:r>
      <w:r w:rsidRPr="00DF5BD1">
        <w:rPr>
          <w:rFonts w:eastAsia="Malgun Gothic" w:hint="eastAsia"/>
          <w:bCs/>
          <w:i/>
          <w:lang w:val="en-US" w:eastAsia="ko-KR"/>
        </w:rPr>
        <w:t>including</w:t>
      </w:r>
      <w:r w:rsidRPr="00DF5BD1">
        <w:rPr>
          <w:rFonts w:eastAsiaTheme="minorEastAsia" w:hint="eastAsia"/>
          <w:bCs/>
          <w:i/>
          <w:lang w:val="en-US" w:eastAsia="ja-JP"/>
        </w:rPr>
        <w:t xml:space="preserve"> eMBB, mMTC and URLLC.</w:t>
      </w:r>
    </w:p>
    <w:p w:rsidR="009D7252" w:rsidRPr="00DF5BD1" w:rsidRDefault="009D7252" w:rsidP="002C0506">
      <w:pPr>
        <w:pStyle w:val="a7"/>
        <w:numPr>
          <w:ilvl w:val="0"/>
          <w:numId w:val="8"/>
        </w:numPr>
        <w:overflowPunct w:val="0"/>
        <w:autoSpaceDE w:val="0"/>
        <w:autoSpaceDN w:val="0"/>
        <w:adjustRightInd w:val="0"/>
        <w:snapToGrid w:val="0"/>
        <w:ind w:leftChars="0"/>
        <w:textAlignment w:val="baseline"/>
        <w:rPr>
          <w:rFonts w:eastAsia="Malgun Gothic"/>
          <w:bCs/>
          <w:i/>
          <w:lang w:val="en-US" w:eastAsia="ko-KR"/>
        </w:rPr>
      </w:pPr>
      <w:r w:rsidRPr="00DF5BD1">
        <w:rPr>
          <w:rFonts w:eastAsia="Malgun Gothic" w:hint="eastAsia"/>
          <w:bCs/>
          <w:i/>
          <w:lang w:val="en-US" w:eastAsia="ko-KR"/>
        </w:rPr>
        <w:t xml:space="preserve">The </w:t>
      </w:r>
      <w:r w:rsidRPr="00DF5BD1">
        <w:rPr>
          <w:rFonts w:eastAsia="Malgun Gothic"/>
          <w:bCs/>
          <w:i/>
          <w:lang w:val="en-US" w:eastAsia="ko-KR"/>
        </w:rPr>
        <w:t>new RAT shall be inherently forward compatible</w:t>
      </w:r>
      <w:r w:rsidR="00DF5BD1" w:rsidRPr="00DF5BD1">
        <w:rPr>
          <w:rFonts w:eastAsiaTheme="minorEastAsia" w:hint="eastAsia"/>
          <w:bCs/>
          <w:i/>
          <w:lang w:val="en-US" w:eastAsia="ja-JP"/>
        </w:rPr>
        <w:t>.</w:t>
      </w:r>
    </w:p>
    <w:p w:rsidR="009D7252" w:rsidRPr="00DF5BD1" w:rsidRDefault="009D7252" w:rsidP="002C0506">
      <w:pPr>
        <w:pStyle w:val="a7"/>
        <w:numPr>
          <w:ilvl w:val="0"/>
          <w:numId w:val="8"/>
        </w:numPr>
        <w:overflowPunct w:val="0"/>
        <w:autoSpaceDE w:val="0"/>
        <w:autoSpaceDN w:val="0"/>
        <w:adjustRightInd w:val="0"/>
        <w:snapToGrid w:val="0"/>
        <w:ind w:leftChars="0"/>
        <w:textAlignment w:val="baseline"/>
        <w:rPr>
          <w:rFonts w:eastAsia="Malgun Gothic"/>
          <w:bCs/>
          <w:i/>
          <w:lang w:val="en-US" w:eastAsia="ko-KR"/>
        </w:rPr>
      </w:pPr>
      <w:r w:rsidRPr="00DF5BD1">
        <w:rPr>
          <w:rFonts w:eastAsia="Malgun Gothic" w:hint="eastAsia"/>
          <w:bCs/>
          <w:i/>
          <w:lang w:val="en-US" w:eastAsia="ko-KR"/>
        </w:rPr>
        <w:t xml:space="preserve">Initial work of the study item should allocate high priority on </w:t>
      </w:r>
      <w:r w:rsidRPr="00DF5BD1">
        <w:rPr>
          <w:rFonts w:eastAsia="Malgun Gothic"/>
          <w:bCs/>
          <w:i/>
          <w:lang w:val="en-US" w:eastAsia="ko-KR"/>
        </w:rPr>
        <w:t>gaining a common understanding on what is required in terms of radio protocol structure and architect</w:t>
      </w:r>
      <w:r w:rsidR="00DF5BD1" w:rsidRPr="00DF5BD1">
        <w:rPr>
          <w:rFonts w:eastAsia="Malgun Gothic"/>
          <w:bCs/>
          <w:i/>
          <w:lang w:val="en-US" w:eastAsia="ko-KR"/>
        </w:rPr>
        <w:t>ure to fulfil objective 1 and 2</w:t>
      </w:r>
      <w:r w:rsidR="00DF5BD1" w:rsidRPr="00DF5BD1">
        <w:rPr>
          <w:rFonts w:eastAsiaTheme="minorEastAsia" w:hint="eastAsia"/>
          <w:bCs/>
          <w:i/>
          <w:lang w:val="en-US" w:eastAsia="ja-JP"/>
        </w:rPr>
        <w:t>.</w:t>
      </w:r>
    </w:p>
    <w:p w:rsidR="009D7252" w:rsidRPr="00DF5BD1" w:rsidRDefault="009D7252" w:rsidP="002C0506">
      <w:pPr>
        <w:pStyle w:val="a7"/>
        <w:numPr>
          <w:ilvl w:val="0"/>
          <w:numId w:val="8"/>
        </w:numPr>
        <w:overflowPunct w:val="0"/>
        <w:autoSpaceDE w:val="0"/>
        <w:autoSpaceDN w:val="0"/>
        <w:adjustRightInd w:val="0"/>
        <w:snapToGrid w:val="0"/>
        <w:ind w:leftChars="0"/>
        <w:textAlignment w:val="baseline"/>
        <w:rPr>
          <w:rFonts w:eastAsia="Malgun Gothic"/>
          <w:bCs/>
          <w:i/>
          <w:lang w:val="en-US" w:eastAsia="ko-KR"/>
        </w:rPr>
      </w:pPr>
      <w:r w:rsidRPr="00DF5BD1">
        <w:rPr>
          <w:bCs/>
          <w:i/>
          <w:lang w:val="en-US" w:eastAsia="ja-JP"/>
        </w:rPr>
        <w:t>Study and identify</w:t>
      </w:r>
      <w:r w:rsidRPr="00DF5BD1">
        <w:rPr>
          <w:rFonts w:hint="eastAsia"/>
          <w:bCs/>
          <w:i/>
          <w:lang w:val="en-US" w:eastAsia="ja-JP"/>
        </w:rPr>
        <w:t xml:space="preserve"> the technical features necessary to enable </w:t>
      </w:r>
      <w:r w:rsidRPr="00DF5BD1">
        <w:rPr>
          <w:rFonts w:eastAsia="Malgun Gothic"/>
          <w:bCs/>
          <w:i/>
          <w:lang w:val="en-US" w:eastAsia="ko-KR"/>
        </w:rPr>
        <w:t>the</w:t>
      </w:r>
      <w:r w:rsidRPr="00DF5BD1">
        <w:rPr>
          <w:rFonts w:eastAsia="Malgun Gothic" w:hint="eastAsia"/>
          <w:bCs/>
          <w:i/>
          <w:lang w:val="en-US" w:eastAsia="ko-KR"/>
        </w:rPr>
        <w:t xml:space="preserve"> new radio access</w:t>
      </w:r>
      <w:r w:rsidRPr="00DF5BD1">
        <w:rPr>
          <w:rFonts w:eastAsia="Malgun Gothic"/>
          <w:bCs/>
          <w:i/>
          <w:lang w:val="en-US" w:eastAsia="ko-KR"/>
        </w:rPr>
        <w:t xml:space="preserve"> to meet ob</w:t>
      </w:r>
      <w:r w:rsidR="00DF5BD1" w:rsidRPr="00DF5BD1">
        <w:rPr>
          <w:rFonts w:eastAsia="Malgun Gothic"/>
          <w:bCs/>
          <w:i/>
          <w:lang w:val="en-US" w:eastAsia="ko-KR"/>
        </w:rPr>
        <w:t>jective 1 and 2</w:t>
      </w:r>
      <w:r w:rsidR="00DF5BD1" w:rsidRPr="00DF5BD1">
        <w:rPr>
          <w:rFonts w:eastAsiaTheme="minorEastAsia" w:hint="eastAsia"/>
          <w:bCs/>
          <w:i/>
          <w:lang w:val="en-US" w:eastAsia="ja-JP"/>
        </w:rPr>
        <w:t>.</w:t>
      </w:r>
    </w:p>
    <w:p w:rsidR="009D7252" w:rsidRPr="00DF5BD1" w:rsidRDefault="009D7252" w:rsidP="002C0506">
      <w:pPr>
        <w:pStyle w:val="a7"/>
        <w:numPr>
          <w:ilvl w:val="0"/>
          <w:numId w:val="8"/>
        </w:numPr>
        <w:overflowPunct w:val="0"/>
        <w:autoSpaceDE w:val="0"/>
        <w:autoSpaceDN w:val="0"/>
        <w:adjustRightInd w:val="0"/>
        <w:snapToGrid w:val="0"/>
        <w:ind w:leftChars="0"/>
        <w:textAlignment w:val="baseline"/>
        <w:rPr>
          <w:rFonts w:eastAsia="Malgun Gothic"/>
          <w:bCs/>
          <w:i/>
          <w:lang w:val="en-US" w:eastAsia="ko-KR"/>
        </w:rPr>
      </w:pPr>
      <w:r w:rsidRPr="00DF5BD1">
        <w:rPr>
          <w:rFonts w:eastAsia="Malgun Gothic" w:hint="eastAsia"/>
          <w:bCs/>
          <w:i/>
          <w:lang w:val="en-US" w:eastAsia="ko-KR"/>
        </w:rPr>
        <w:t>P</w:t>
      </w:r>
      <w:r w:rsidRPr="00DF5BD1">
        <w:rPr>
          <w:rFonts w:eastAsia="Malgun Gothic"/>
          <w:bCs/>
          <w:i/>
          <w:lang w:val="en-US" w:eastAsia="ko-KR"/>
        </w:rPr>
        <w:t>rovide performance evaluation</w:t>
      </w:r>
      <w:r w:rsidRPr="00DF5BD1">
        <w:rPr>
          <w:rFonts w:eastAsia="Malgun Gothic" w:hint="eastAsia"/>
          <w:bCs/>
          <w:i/>
          <w:lang w:val="en-US" w:eastAsia="ko-KR"/>
        </w:rPr>
        <w:t xml:space="preserve"> of the </w:t>
      </w:r>
      <w:r w:rsidRPr="00DF5BD1">
        <w:rPr>
          <w:rFonts w:eastAsia="Malgun Gothic"/>
          <w:bCs/>
          <w:i/>
          <w:lang w:val="en-US" w:eastAsia="ko-KR"/>
        </w:rPr>
        <w:t>technologies</w:t>
      </w:r>
      <w:r w:rsidRPr="00DF5BD1">
        <w:rPr>
          <w:rFonts w:eastAsia="Malgun Gothic" w:hint="eastAsia"/>
          <w:bCs/>
          <w:i/>
          <w:lang w:val="en-US" w:eastAsia="ko-KR"/>
        </w:rPr>
        <w:t xml:space="preserve"> identified for </w:t>
      </w:r>
      <w:r w:rsidRPr="00DF5BD1">
        <w:rPr>
          <w:rFonts w:hint="eastAsia"/>
          <w:bCs/>
          <w:i/>
          <w:lang w:val="en-US" w:eastAsia="ja-JP"/>
        </w:rPr>
        <w:t xml:space="preserve">the </w:t>
      </w:r>
      <w:r w:rsidRPr="00DF5BD1">
        <w:rPr>
          <w:rFonts w:eastAsia="Malgun Gothic" w:hint="eastAsia"/>
          <w:bCs/>
          <w:i/>
          <w:lang w:val="en-US" w:eastAsia="ko-KR"/>
        </w:rPr>
        <w:t xml:space="preserve">new RAT and </w:t>
      </w:r>
      <w:r w:rsidRPr="00DF5BD1">
        <w:rPr>
          <w:rFonts w:eastAsia="Malgun Gothic"/>
          <w:bCs/>
          <w:i/>
          <w:lang w:val="en-US" w:eastAsia="ko-KR"/>
        </w:rPr>
        <w:t>analysis</w:t>
      </w:r>
      <w:r w:rsidRPr="00DF5BD1">
        <w:rPr>
          <w:rFonts w:eastAsia="Malgun Gothic" w:hint="eastAsia"/>
          <w:bCs/>
          <w:i/>
          <w:lang w:val="en-US" w:eastAsia="ko-KR"/>
        </w:rPr>
        <w:t xml:space="preserve"> of </w:t>
      </w:r>
      <w:r w:rsidR="00DF5BD1" w:rsidRPr="00DF5BD1">
        <w:rPr>
          <w:rFonts w:eastAsia="Malgun Gothic" w:hint="eastAsia"/>
          <w:bCs/>
          <w:i/>
          <w:lang w:val="en-US" w:eastAsia="ko-KR"/>
        </w:rPr>
        <w:t>the expected specification work</w:t>
      </w:r>
      <w:r w:rsidR="00DF5BD1" w:rsidRPr="00DF5BD1">
        <w:rPr>
          <w:rFonts w:eastAsiaTheme="minorEastAsia" w:hint="eastAsia"/>
          <w:bCs/>
          <w:i/>
          <w:lang w:val="en-US" w:eastAsia="ja-JP"/>
        </w:rPr>
        <w:t>.</w:t>
      </w:r>
    </w:p>
    <w:p w:rsidR="009D7252" w:rsidRPr="00DF5BD1" w:rsidRDefault="009D7252" w:rsidP="002C0506">
      <w:pPr>
        <w:pStyle w:val="a7"/>
        <w:numPr>
          <w:ilvl w:val="0"/>
          <w:numId w:val="8"/>
        </w:numPr>
        <w:overflowPunct w:val="0"/>
        <w:autoSpaceDE w:val="0"/>
        <w:autoSpaceDN w:val="0"/>
        <w:adjustRightInd w:val="0"/>
        <w:snapToGrid w:val="0"/>
        <w:ind w:leftChars="0"/>
        <w:textAlignment w:val="baseline"/>
        <w:rPr>
          <w:rFonts w:eastAsia="Malgun Gothic"/>
          <w:bCs/>
          <w:i/>
          <w:lang w:val="en-US" w:eastAsia="ko-KR"/>
        </w:rPr>
      </w:pPr>
      <w:r w:rsidRPr="00DF5BD1">
        <w:rPr>
          <w:rFonts w:eastAsia="Malgun Gothic"/>
          <w:bCs/>
          <w:i/>
          <w:lang w:val="en-US" w:eastAsia="ko-KR"/>
        </w:rPr>
        <w:t xml:space="preserve">Identify relevant RF parameters used to be used </w:t>
      </w:r>
      <w:r w:rsidRPr="00DF5BD1">
        <w:rPr>
          <w:rFonts w:hint="eastAsia"/>
          <w:bCs/>
          <w:i/>
          <w:lang w:val="en-US" w:eastAsia="ja-JP"/>
        </w:rPr>
        <w:t xml:space="preserve">for </w:t>
      </w:r>
      <w:r w:rsidRPr="00DF5BD1">
        <w:rPr>
          <w:rFonts w:eastAsia="Malgun Gothic"/>
          <w:bCs/>
          <w:i/>
          <w:lang w:val="en-US" w:eastAsia="ko-KR"/>
        </w:rPr>
        <w:t xml:space="preserve">sharing </w:t>
      </w:r>
      <w:r w:rsidRPr="00DF5BD1">
        <w:rPr>
          <w:rFonts w:hint="eastAsia"/>
          <w:bCs/>
          <w:i/>
          <w:lang w:val="en-US" w:eastAsia="ja-JP"/>
        </w:rPr>
        <w:t xml:space="preserve">and co-existence </w:t>
      </w:r>
      <w:r w:rsidRPr="00DF5BD1">
        <w:rPr>
          <w:rFonts w:eastAsia="Malgun Gothic"/>
          <w:bCs/>
          <w:i/>
          <w:lang w:val="en-US" w:eastAsia="ko-KR"/>
        </w:rPr>
        <w:t>studies</w:t>
      </w:r>
      <w:r w:rsidR="00FE3A37">
        <w:rPr>
          <w:rFonts w:eastAsiaTheme="minorEastAsia" w:hint="eastAsia"/>
          <w:bCs/>
          <w:i/>
          <w:lang w:val="en-US" w:eastAsia="ja-JP"/>
        </w:rPr>
        <w:t>.</w:t>
      </w:r>
    </w:p>
    <w:p w:rsidR="009D7252" w:rsidRPr="00DF5BD1" w:rsidRDefault="009D7252" w:rsidP="002C0506">
      <w:pPr>
        <w:pStyle w:val="a7"/>
        <w:numPr>
          <w:ilvl w:val="0"/>
          <w:numId w:val="8"/>
        </w:numPr>
        <w:overflowPunct w:val="0"/>
        <w:autoSpaceDE w:val="0"/>
        <w:autoSpaceDN w:val="0"/>
        <w:adjustRightInd w:val="0"/>
        <w:snapToGrid w:val="0"/>
        <w:ind w:leftChars="0"/>
        <w:textAlignment w:val="baseline"/>
        <w:rPr>
          <w:rFonts w:eastAsia="Malgun Gothic"/>
          <w:bCs/>
          <w:i/>
          <w:lang w:val="en-US" w:eastAsia="ko-KR"/>
        </w:rPr>
      </w:pPr>
      <w:r w:rsidRPr="00DF5BD1">
        <w:rPr>
          <w:bCs/>
          <w:i/>
          <w:lang w:val="en-US" w:eastAsia="ja-JP"/>
        </w:rPr>
        <w:t>Study and identify</w:t>
      </w:r>
      <w:r w:rsidRPr="00DF5BD1">
        <w:rPr>
          <w:rFonts w:eastAsia="Malgun Gothic"/>
          <w:bCs/>
          <w:i/>
          <w:lang w:val="en-US" w:eastAsia="ko-KR"/>
        </w:rPr>
        <w:t xml:space="preserve"> technical solutions that enable support for wireless relay</w:t>
      </w:r>
      <w:r w:rsidR="00FE3A37">
        <w:rPr>
          <w:rFonts w:eastAsiaTheme="minorEastAsia" w:hint="eastAsia"/>
          <w:bCs/>
          <w:i/>
          <w:lang w:val="en-US" w:eastAsia="ja-JP"/>
        </w:rPr>
        <w:t>.</w:t>
      </w:r>
      <w:bookmarkStart w:id="1" w:name="_GoBack"/>
      <w:bookmarkEnd w:id="1"/>
    </w:p>
    <w:p w:rsidR="00DD341B" w:rsidRDefault="00CC3A50" w:rsidP="004B358D">
      <w:pPr>
        <w:snapToGrid w:val="0"/>
        <w:spacing w:before="120"/>
        <w:rPr>
          <w:rFonts w:eastAsiaTheme="minorEastAsia"/>
          <w:lang w:eastAsia="ja-JP"/>
        </w:rPr>
      </w:pPr>
      <w:r>
        <w:rPr>
          <w:rFonts w:eastAsiaTheme="minorEastAsia" w:hint="eastAsia"/>
          <w:lang w:eastAsia="ja-JP"/>
        </w:rPr>
        <w:t xml:space="preserve">In this contribution, we </w:t>
      </w:r>
      <w:r w:rsidR="00450E56">
        <w:rPr>
          <w:rFonts w:eastAsiaTheme="minorEastAsia" w:hint="eastAsia"/>
          <w:lang w:eastAsia="ja-JP"/>
        </w:rPr>
        <w:t>will show h</w:t>
      </w:r>
      <w:r w:rsidR="00450E56" w:rsidRPr="00450E56">
        <w:rPr>
          <w:rFonts w:eastAsiaTheme="minorEastAsia"/>
          <w:lang w:eastAsia="ja-JP"/>
        </w:rPr>
        <w:t>igh level design proposals addressing all usage scenarios, requirements and deployment scenarios, e.g., eMBB, MTC and URLLC</w:t>
      </w:r>
      <w:r w:rsidR="00450E56" w:rsidRPr="00450E56">
        <w:rPr>
          <w:rFonts w:eastAsiaTheme="minorEastAsia" w:hint="eastAsia"/>
          <w:lang w:eastAsia="ja-JP"/>
        </w:rPr>
        <w:t>.</w:t>
      </w:r>
    </w:p>
    <w:p w:rsidR="00DD341B" w:rsidRDefault="00486B32" w:rsidP="0058487A">
      <w:pPr>
        <w:pStyle w:val="1"/>
        <w:keepNext w:val="0"/>
        <w:widowControl w:val="0"/>
        <w:snapToGrid w:val="0"/>
        <w:spacing w:before="300"/>
        <w:ind w:left="431" w:hanging="431"/>
        <w:jc w:val="both"/>
      </w:pPr>
      <w:r w:rsidRPr="002C0506">
        <w:rPr>
          <w:rFonts w:hint="eastAsia"/>
        </w:rPr>
        <w:t>Fundamental physical layer signal structure</w:t>
      </w:r>
    </w:p>
    <w:p w:rsidR="00DD341B" w:rsidRDefault="00486B32" w:rsidP="0088589F">
      <w:pPr>
        <w:pStyle w:val="2"/>
        <w:spacing w:before="60"/>
        <w:ind w:left="578" w:hanging="578"/>
      </w:pPr>
      <w:r>
        <w:rPr>
          <w:rFonts w:eastAsiaTheme="minorEastAsia" w:hint="eastAsia"/>
          <w:lang w:eastAsia="ja-JP"/>
        </w:rPr>
        <w:t>Consideration on priority</w:t>
      </w:r>
      <w:r w:rsidR="005E257A">
        <w:rPr>
          <w:rFonts w:eastAsiaTheme="minorEastAsia" w:hint="eastAsia"/>
          <w:lang w:eastAsia="ja-JP"/>
        </w:rPr>
        <w:t xml:space="preserve"> allocation</w:t>
      </w:r>
    </w:p>
    <w:p w:rsidR="00F2167B" w:rsidRPr="0082063B" w:rsidRDefault="004F7D59" w:rsidP="0082063B">
      <w:pPr>
        <w:pStyle w:val="LGTdoc1"/>
        <w:spacing w:beforeLines="0" w:after="0" w:afterAutospacing="0"/>
        <w:rPr>
          <w:rFonts w:eastAsiaTheme="minorEastAsia"/>
          <w:b w:val="0"/>
          <w:sz w:val="20"/>
          <w:lang w:val="en-US" w:eastAsia="ja-JP"/>
        </w:rPr>
      </w:pPr>
      <w:r w:rsidRPr="0082063B">
        <w:rPr>
          <w:rFonts w:eastAsiaTheme="minorEastAsia" w:hint="eastAsia"/>
          <w:b w:val="0"/>
          <w:sz w:val="20"/>
          <w:lang w:val="en-US" w:eastAsia="zh-CN"/>
        </w:rPr>
        <w:t xml:space="preserve">Considering the </w:t>
      </w:r>
      <w:r w:rsidR="002C25E9">
        <w:rPr>
          <w:rFonts w:eastAsiaTheme="minorEastAsia"/>
          <w:b w:val="0"/>
          <w:sz w:val="20"/>
          <w:lang w:val="en-US" w:eastAsia="zh-CN"/>
        </w:rPr>
        <w:t xml:space="preserve">assumed </w:t>
      </w:r>
      <w:r w:rsidRPr="0082063B">
        <w:rPr>
          <w:rFonts w:eastAsiaTheme="minorEastAsia" w:hint="eastAsia"/>
          <w:b w:val="0"/>
          <w:sz w:val="20"/>
          <w:lang w:val="en-US" w:eastAsia="zh-CN"/>
        </w:rPr>
        <w:t>phased approach for standardizing NR and</w:t>
      </w:r>
      <w:r w:rsidR="00091BBF">
        <w:rPr>
          <w:rFonts w:eastAsiaTheme="minorEastAsia" w:hint="eastAsia"/>
          <w:b w:val="0"/>
          <w:sz w:val="20"/>
          <w:lang w:val="en-US" w:eastAsia="ja-JP"/>
        </w:rPr>
        <w:t xml:space="preserve"> the limited time for the standardization of each phase</w:t>
      </w:r>
      <w:r w:rsidRPr="0082063B">
        <w:rPr>
          <w:rFonts w:eastAsiaTheme="minorEastAsia" w:hint="eastAsia"/>
          <w:b w:val="0"/>
          <w:sz w:val="20"/>
          <w:lang w:val="en-US" w:eastAsia="zh-CN"/>
        </w:rPr>
        <w:t xml:space="preserve">, we need to have </w:t>
      </w:r>
      <w:r w:rsidR="0082063B">
        <w:rPr>
          <w:rFonts w:eastAsiaTheme="minorEastAsia" w:hint="eastAsia"/>
          <w:b w:val="0"/>
          <w:sz w:val="20"/>
          <w:lang w:val="en-US" w:eastAsia="ja-JP"/>
        </w:rPr>
        <w:t xml:space="preserve">a </w:t>
      </w:r>
      <w:r w:rsidRPr="0082063B">
        <w:rPr>
          <w:rFonts w:eastAsiaTheme="minorEastAsia" w:hint="eastAsia"/>
          <w:b w:val="0"/>
          <w:sz w:val="20"/>
          <w:lang w:val="en-US" w:eastAsia="zh-CN"/>
        </w:rPr>
        <w:t>consensus on priority allocati</w:t>
      </w:r>
      <w:r w:rsidR="0082063B">
        <w:rPr>
          <w:rFonts w:eastAsiaTheme="minorEastAsia" w:hint="eastAsia"/>
          <w:b w:val="0"/>
          <w:sz w:val="20"/>
          <w:lang w:val="en-US" w:eastAsia="zh-CN"/>
        </w:rPr>
        <w:t xml:space="preserve">on for candidate features for </w:t>
      </w:r>
      <w:r w:rsidR="0082063B">
        <w:rPr>
          <w:rFonts w:eastAsiaTheme="minorEastAsia" w:hint="eastAsia"/>
          <w:b w:val="0"/>
          <w:sz w:val="20"/>
          <w:lang w:val="en-US" w:eastAsia="ja-JP"/>
        </w:rPr>
        <w:t>each phase</w:t>
      </w:r>
      <w:r w:rsidR="002C25E9">
        <w:rPr>
          <w:rFonts w:eastAsiaTheme="minorEastAsia"/>
          <w:b w:val="0"/>
          <w:sz w:val="20"/>
          <w:lang w:val="en-US" w:eastAsia="ja-JP"/>
        </w:rPr>
        <w:t xml:space="preserve"> so that the SI can focus on completing aspects needed for Phase </w:t>
      </w:r>
      <w:r w:rsidR="002C25E9">
        <w:rPr>
          <w:rFonts w:eastAsiaTheme="minorEastAsia"/>
          <w:b w:val="0"/>
          <w:sz w:val="20"/>
          <w:lang w:val="en-US" w:eastAsia="zh-CN"/>
        </w:rPr>
        <w:t>1, while ensuring that Phase 1 can also be forwards compatible.</w:t>
      </w:r>
    </w:p>
    <w:p w:rsidR="00B37FC5" w:rsidRDefault="008E20A8" w:rsidP="00B80CF9">
      <w:pPr>
        <w:pStyle w:val="a7"/>
        <w:numPr>
          <w:ilvl w:val="0"/>
          <w:numId w:val="10"/>
        </w:numPr>
        <w:snapToGrid w:val="0"/>
        <w:spacing w:before="60"/>
        <w:ind w:leftChars="0" w:left="568" w:hanging="284"/>
        <w:rPr>
          <w:rFonts w:eastAsiaTheme="minorEastAsia"/>
          <w:lang w:eastAsia="ja-JP"/>
        </w:rPr>
      </w:pPr>
      <w:r w:rsidRPr="00B80CF9">
        <w:rPr>
          <w:rFonts w:eastAsiaTheme="minorEastAsia"/>
          <w:lang w:eastAsia="ja-JP"/>
        </w:rPr>
        <w:t>For phase 1,</w:t>
      </w:r>
      <w:r w:rsidRPr="00B80CF9">
        <w:rPr>
          <w:rFonts w:eastAsiaTheme="minorEastAsia" w:hint="eastAsia"/>
          <w:lang w:eastAsia="ja-JP"/>
        </w:rPr>
        <w:t xml:space="preserve"> </w:t>
      </w:r>
      <w:r w:rsidR="00FB0CB4" w:rsidRPr="005311DD">
        <w:rPr>
          <w:rFonts w:eastAsiaTheme="minorEastAsia" w:hint="eastAsia"/>
          <w:lang w:eastAsia="ja-JP"/>
        </w:rPr>
        <w:t xml:space="preserve">higher priority features should be determined based on the expected market demand </w:t>
      </w:r>
      <w:r w:rsidR="00FB0CB4">
        <w:rPr>
          <w:rFonts w:eastAsiaTheme="minorEastAsia" w:hint="eastAsia"/>
          <w:lang w:eastAsia="ja-JP"/>
        </w:rPr>
        <w:t>and/or business strategies of operators</w:t>
      </w:r>
      <w:r w:rsidR="00FB0CB4" w:rsidRPr="005311DD">
        <w:rPr>
          <w:rFonts w:eastAsiaTheme="minorEastAsia" w:hint="eastAsia"/>
          <w:lang w:eastAsia="ja-JP"/>
        </w:rPr>
        <w:t xml:space="preserve"> around 2020 timeframe</w:t>
      </w:r>
      <w:r w:rsidR="00FB0CB4">
        <w:rPr>
          <w:rFonts w:eastAsiaTheme="minorEastAsia" w:hint="eastAsia"/>
          <w:lang w:eastAsia="ja-JP"/>
        </w:rPr>
        <w:t xml:space="preserve"> taking into account the further evolution of LTE-Advanced</w:t>
      </w:r>
      <w:r w:rsidR="00FB0CB4" w:rsidRPr="005311DD">
        <w:rPr>
          <w:rFonts w:eastAsiaTheme="minorEastAsia" w:hint="eastAsia"/>
          <w:lang w:eastAsia="ja-JP"/>
        </w:rPr>
        <w:t>.</w:t>
      </w:r>
      <w:r w:rsidR="00FB0CB4">
        <w:rPr>
          <w:rFonts w:eastAsiaTheme="minorEastAsia" w:hint="eastAsia"/>
          <w:lang w:eastAsia="ja-JP"/>
        </w:rPr>
        <w:t xml:space="preserve"> </w:t>
      </w:r>
      <w:r w:rsidR="00FB0CB4">
        <w:rPr>
          <w:rFonts w:eastAsiaTheme="minorEastAsia"/>
          <w:lang w:eastAsia="ja-JP"/>
        </w:rPr>
        <w:t>F</w:t>
      </w:r>
      <w:r w:rsidR="00EF3521" w:rsidRPr="00747981">
        <w:rPr>
          <w:rFonts w:eastAsiaTheme="minorEastAsia"/>
          <w:lang w:eastAsia="ja-JP"/>
        </w:rPr>
        <w:t xml:space="preserve">ocus on eMBB scenario in phase 1 will be a reasonable approach. </w:t>
      </w:r>
      <w:r w:rsidR="00772594" w:rsidRPr="00747981">
        <w:rPr>
          <w:rFonts w:eastAsiaTheme="minorEastAsia"/>
          <w:lang w:eastAsia="ja-JP"/>
        </w:rPr>
        <w:t>However,</w:t>
      </w:r>
      <w:r w:rsidR="00831726" w:rsidRPr="00747981">
        <w:rPr>
          <w:rFonts w:eastAsiaTheme="minorEastAsia"/>
          <w:lang w:eastAsia="ja-JP"/>
        </w:rPr>
        <w:t xml:space="preserve"> </w:t>
      </w:r>
      <w:r w:rsidR="00AA16CF" w:rsidRPr="00747981">
        <w:rPr>
          <w:rFonts w:eastAsiaTheme="minorEastAsia"/>
          <w:lang w:eastAsia="ja-JP"/>
        </w:rPr>
        <w:t>deployment</w:t>
      </w:r>
      <w:r w:rsidR="00831726" w:rsidRPr="00747981">
        <w:rPr>
          <w:rFonts w:eastAsiaTheme="minorEastAsia"/>
          <w:lang w:eastAsia="ja-JP"/>
        </w:rPr>
        <w:t xml:space="preserve"> of NR </w:t>
      </w:r>
      <w:r w:rsidR="00772594" w:rsidRPr="00747981">
        <w:rPr>
          <w:rFonts w:eastAsiaTheme="minorEastAsia"/>
          <w:lang w:eastAsia="ja-JP"/>
        </w:rPr>
        <w:t>in frequencies</w:t>
      </w:r>
      <w:r w:rsidR="00AA16CF" w:rsidRPr="00747981">
        <w:rPr>
          <w:rFonts w:eastAsiaTheme="minorEastAsia"/>
          <w:lang w:eastAsia="ja-JP"/>
        </w:rPr>
        <w:t xml:space="preserve"> </w:t>
      </w:r>
      <w:r w:rsidR="00831726" w:rsidRPr="00747981">
        <w:rPr>
          <w:rFonts w:eastAsiaTheme="minorEastAsia"/>
          <w:lang w:eastAsia="ja-JP"/>
        </w:rPr>
        <w:t xml:space="preserve">below 6GHz </w:t>
      </w:r>
      <w:r w:rsidR="00772594" w:rsidRPr="00747981">
        <w:rPr>
          <w:rFonts w:eastAsiaTheme="minorEastAsia"/>
          <w:lang w:eastAsia="ja-JP"/>
        </w:rPr>
        <w:t>with</w:t>
      </w:r>
      <w:r w:rsidR="00AA16CF" w:rsidRPr="00747981">
        <w:rPr>
          <w:rFonts w:eastAsiaTheme="minorEastAsia"/>
          <w:lang w:eastAsia="ja-JP"/>
        </w:rPr>
        <w:t xml:space="preserve"> limited bandwidth (e.g. 20-40MHz) </w:t>
      </w:r>
      <w:r w:rsidR="00831726" w:rsidRPr="00747981">
        <w:rPr>
          <w:rFonts w:eastAsiaTheme="minorEastAsia"/>
          <w:lang w:eastAsia="ja-JP"/>
        </w:rPr>
        <w:t xml:space="preserve">will be </w:t>
      </w:r>
      <w:r w:rsidR="00AA16CF" w:rsidRPr="00747981">
        <w:rPr>
          <w:rFonts w:eastAsiaTheme="minorEastAsia"/>
          <w:lang w:eastAsia="ja-JP"/>
        </w:rPr>
        <w:t xml:space="preserve">an </w:t>
      </w:r>
      <w:r w:rsidR="00831726" w:rsidRPr="00747981">
        <w:rPr>
          <w:rFonts w:eastAsiaTheme="minorEastAsia"/>
          <w:lang w:eastAsia="ja-JP"/>
        </w:rPr>
        <w:t>important</w:t>
      </w:r>
      <w:r w:rsidR="00AA16CF" w:rsidRPr="00747981">
        <w:rPr>
          <w:rFonts w:eastAsiaTheme="minorEastAsia"/>
          <w:lang w:eastAsia="ja-JP"/>
        </w:rPr>
        <w:t xml:space="preserve"> option</w:t>
      </w:r>
      <w:r w:rsidR="00772594" w:rsidRPr="00747981">
        <w:rPr>
          <w:rFonts w:eastAsiaTheme="minorEastAsia"/>
          <w:lang w:eastAsia="ja-JP"/>
        </w:rPr>
        <w:t xml:space="preserve"> in this time frame</w:t>
      </w:r>
      <w:r w:rsidR="00AA16CF" w:rsidRPr="00747981">
        <w:rPr>
          <w:rFonts w:eastAsiaTheme="minorEastAsia"/>
          <w:lang w:eastAsia="ja-JP"/>
        </w:rPr>
        <w:t xml:space="preserve">. </w:t>
      </w:r>
      <w:r w:rsidR="00183C27" w:rsidRPr="00747981">
        <w:rPr>
          <w:rFonts w:eastAsiaTheme="minorEastAsia"/>
          <w:lang w:eastAsia="ja-JP"/>
        </w:rPr>
        <w:t xml:space="preserve">Hence, </w:t>
      </w:r>
      <w:r w:rsidR="002C25E9" w:rsidRPr="00747981">
        <w:rPr>
          <w:rFonts w:eastAsiaTheme="minorEastAsia"/>
          <w:lang w:eastAsia="ja-JP"/>
        </w:rPr>
        <w:t xml:space="preserve">in order to justify such deployments </w:t>
      </w:r>
      <w:r w:rsidR="00EF3521" w:rsidRPr="00747981">
        <w:rPr>
          <w:rFonts w:eastAsiaTheme="minorEastAsia"/>
          <w:lang w:eastAsia="ja-JP"/>
        </w:rPr>
        <w:t xml:space="preserve">it will be advantageous that </w:t>
      </w:r>
      <w:r w:rsidR="005311DD" w:rsidRPr="00747981">
        <w:rPr>
          <w:rFonts w:eastAsiaTheme="minorEastAsia"/>
          <w:lang w:eastAsia="ja-JP"/>
        </w:rPr>
        <w:t xml:space="preserve">NR </w:t>
      </w:r>
      <w:r w:rsidR="00B06873" w:rsidRPr="00747981">
        <w:rPr>
          <w:rFonts w:eastAsiaTheme="minorEastAsia"/>
          <w:lang w:eastAsia="ja-JP"/>
        </w:rPr>
        <w:t>can support additional scenarios/features other than eMBB</w:t>
      </w:r>
      <w:r w:rsidR="002C25E9" w:rsidRPr="00747981">
        <w:rPr>
          <w:rFonts w:eastAsiaTheme="minorEastAsia"/>
          <w:lang w:eastAsia="ja-JP"/>
        </w:rPr>
        <w:t>,</w:t>
      </w:r>
      <w:r w:rsidR="00B06873" w:rsidRPr="00747981">
        <w:rPr>
          <w:rFonts w:eastAsiaTheme="minorEastAsia"/>
          <w:lang w:eastAsia="ja-JP"/>
        </w:rPr>
        <w:t xml:space="preserve"> wh</w:t>
      </w:r>
      <w:r w:rsidR="002C25E9" w:rsidRPr="00747981">
        <w:rPr>
          <w:rFonts w:eastAsiaTheme="minorEastAsia"/>
          <w:lang w:eastAsia="ja-JP"/>
        </w:rPr>
        <w:t>ich cannot be supported by</w:t>
      </w:r>
      <w:r w:rsidR="00AA16CF" w:rsidRPr="00747981">
        <w:rPr>
          <w:rFonts w:eastAsiaTheme="minorEastAsia"/>
          <w:lang w:eastAsia="ja-JP"/>
        </w:rPr>
        <w:t xml:space="preserve"> </w:t>
      </w:r>
      <w:r w:rsidR="005311DD" w:rsidRPr="00747981">
        <w:rPr>
          <w:rFonts w:eastAsiaTheme="minorEastAsia"/>
          <w:lang w:eastAsia="ja-JP"/>
        </w:rPr>
        <w:t xml:space="preserve">the </w:t>
      </w:r>
      <w:r w:rsidR="00B06873" w:rsidRPr="00747981">
        <w:rPr>
          <w:rFonts w:eastAsiaTheme="minorEastAsia"/>
          <w:lang w:eastAsia="ja-JP"/>
        </w:rPr>
        <w:t xml:space="preserve">evolved </w:t>
      </w:r>
      <w:r w:rsidR="005311DD" w:rsidRPr="00747981">
        <w:rPr>
          <w:rFonts w:eastAsiaTheme="minorEastAsia"/>
          <w:lang w:eastAsia="ja-JP"/>
        </w:rPr>
        <w:t>LTE-Advanced with same bandwi</w:t>
      </w:r>
      <w:r w:rsidR="003D6A62" w:rsidRPr="00747981">
        <w:rPr>
          <w:rFonts w:eastAsiaTheme="minorEastAsia"/>
          <w:lang w:eastAsia="ja-JP"/>
        </w:rPr>
        <w:t>dth</w:t>
      </w:r>
      <w:r w:rsidR="00EF3521" w:rsidRPr="00747981">
        <w:rPr>
          <w:rFonts w:eastAsiaTheme="minorEastAsia"/>
          <w:lang w:eastAsia="ja-JP"/>
        </w:rPr>
        <w:t>.</w:t>
      </w:r>
      <w:r w:rsidR="00783673" w:rsidRPr="00747981">
        <w:rPr>
          <w:rFonts w:eastAsiaTheme="minorEastAsia"/>
          <w:lang w:eastAsia="ja-JP"/>
        </w:rPr>
        <w:t xml:space="preserve"> Supporting some features for the URLLC scenario in priority will be a possible approach.</w:t>
      </w:r>
    </w:p>
    <w:p w:rsidR="000246C1" w:rsidRPr="00747981" w:rsidRDefault="000246C1" w:rsidP="00B80CF9">
      <w:pPr>
        <w:pStyle w:val="a7"/>
        <w:numPr>
          <w:ilvl w:val="0"/>
          <w:numId w:val="10"/>
        </w:numPr>
        <w:snapToGrid w:val="0"/>
        <w:spacing w:before="60"/>
        <w:ind w:leftChars="0" w:left="568" w:hanging="284"/>
        <w:rPr>
          <w:rFonts w:eastAsiaTheme="minorEastAsia"/>
          <w:lang w:eastAsia="ja-JP"/>
        </w:rPr>
      </w:pPr>
      <w:r w:rsidRPr="00B80CF9">
        <w:rPr>
          <w:rFonts w:eastAsiaTheme="minorEastAsia" w:hint="eastAsia"/>
          <w:lang w:eastAsia="ja-JP"/>
        </w:rPr>
        <w:t>The above does not introduce any limitation</w:t>
      </w:r>
      <w:r w:rsidR="004E29AA" w:rsidRPr="00B80CF9">
        <w:rPr>
          <w:rFonts w:eastAsiaTheme="minorEastAsia" w:hint="eastAsia"/>
          <w:lang w:eastAsia="ja-JP"/>
        </w:rPr>
        <w:t>s o</w:t>
      </w:r>
      <w:r w:rsidRPr="00B80CF9">
        <w:rPr>
          <w:rFonts w:eastAsiaTheme="minorEastAsia" w:hint="eastAsia"/>
          <w:lang w:eastAsia="ja-JP"/>
        </w:rPr>
        <w:t xml:space="preserve">n the physical layer design </w:t>
      </w:r>
      <w:r w:rsidR="004E29AA" w:rsidRPr="00B80CF9">
        <w:rPr>
          <w:rFonts w:eastAsiaTheme="minorEastAsia" w:hint="eastAsia"/>
          <w:lang w:eastAsia="ja-JP"/>
        </w:rPr>
        <w:t>in phase 1</w:t>
      </w:r>
      <w:r w:rsidRPr="00B80CF9">
        <w:rPr>
          <w:rFonts w:eastAsiaTheme="minorEastAsia" w:hint="eastAsia"/>
          <w:lang w:eastAsia="ja-JP"/>
        </w:rPr>
        <w:t xml:space="preserve">. It will be better that the </w:t>
      </w:r>
      <w:r w:rsidR="008966D8" w:rsidRPr="00747981">
        <w:rPr>
          <w:rFonts w:eastAsiaTheme="minorEastAsia"/>
          <w:lang w:eastAsia="ja-JP"/>
        </w:rPr>
        <w:t xml:space="preserve">phase 1 </w:t>
      </w:r>
      <w:r w:rsidRPr="00747981">
        <w:rPr>
          <w:rFonts w:eastAsiaTheme="minorEastAsia"/>
          <w:lang w:eastAsia="ja-JP"/>
        </w:rPr>
        <w:t xml:space="preserve">design </w:t>
      </w:r>
      <w:r w:rsidR="008966D8" w:rsidRPr="00747981">
        <w:rPr>
          <w:rFonts w:eastAsiaTheme="minorEastAsia"/>
          <w:lang w:eastAsia="ja-JP"/>
        </w:rPr>
        <w:t xml:space="preserve">can </w:t>
      </w:r>
      <w:r w:rsidR="004E29AA" w:rsidRPr="00747981">
        <w:rPr>
          <w:rFonts w:eastAsiaTheme="minorEastAsia"/>
          <w:lang w:eastAsia="ja-JP"/>
        </w:rPr>
        <w:t xml:space="preserve">support </w:t>
      </w:r>
      <w:r w:rsidR="008966D8" w:rsidRPr="00747981">
        <w:rPr>
          <w:rFonts w:eastAsiaTheme="minorEastAsia"/>
          <w:lang w:eastAsia="ja-JP"/>
        </w:rPr>
        <w:t xml:space="preserve">a wide spectrum range up to at least </w:t>
      </w:r>
      <w:r w:rsidR="00BD622F" w:rsidRPr="00747981">
        <w:rPr>
          <w:rFonts w:eastAsiaTheme="minorEastAsia"/>
          <w:lang w:eastAsia="ja-JP"/>
        </w:rPr>
        <w:t>30-</w:t>
      </w:r>
      <w:r w:rsidR="008966D8" w:rsidRPr="00747981">
        <w:rPr>
          <w:rFonts w:eastAsiaTheme="minorEastAsia"/>
          <w:lang w:eastAsia="ja-JP"/>
        </w:rPr>
        <w:t>40GHz</w:t>
      </w:r>
      <w:r w:rsidR="004E29AA" w:rsidRPr="00747981">
        <w:rPr>
          <w:rFonts w:eastAsiaTheme="minorEastAsia"/>
          <w:lang w:eastAsia="ja-JP"/>
        </w:rPr>
        <w:t xml:space="preserve"> for the forward compatibility.</w:t>
      </w:r>
    </w:p>
    <w:p w:rsidR="00450E56" w:rsidRDefault="0092739C" w:rsidP="002C0506">
      <w:pPr>
        <w:pStyle w:val="a7"/>
        <w:numPr>
          <w:ilvl w:val="0"/>
          <w:numId w:val="10"/>
        </w:numPr>
        <w:snapToGrid w:val="0"/>
        <w:spacing w:before="60"/>
        <w:ind w:leftChars="0" w:left="568" w:hanging="284"/>
        <w:rPr>
          <w:rFonts w:eastAsiaTheme="minorEastAsia"/>
          <w:lang w:eastAsia="ja-JP"/>
        </w:rPr>
      </w:pPr>
      <w:r>
        <w:rPr>
          <w:rFonts w:eastAsiaTheme="minorEastAsia"/>
          <w:lang w:eastAsia="ja-JP"/>
        </w:rPr>
        <w:t>One of the important</w:t>
      </w:r>
      <w:r>
        <w:rPr>
          <w:rFonts w:eastAsiaTheme="minorEastAsia" w:hint="eastAsia"/>
          <w:lang w:eastAsia="ja-JP"/>
        </w:rPr>
        <w:t xml:space="preserve"> </w:t>
      </w:r>
      <w:r w:rsidR="006B5D9B">
        <w:rPr>
          <w:rFonts w:eastAsiaTheme="minorEastAsia" w:hint="eastAsia"/>
          <w:lang w:eastAsia="ja-JP"/>
        </w:rPr>
        <w:t xml:space="preserve">physical layer </w:t>
      </w:r>
      <w:r>
        <w:rPr>
          <w:rFonts w:eastAsiaTheme="minorEastAsia" w:hint="eastAsia"/>
          <w:lang w:eastAsia="ja-JP"/>
        </w:rPr>
        <w:t>design features of NR is</w:t>
      </w:r>
      <w:r w:rsidR="006B5D9B">
        <w:rPr>
          <w:rFonts w:eastAsiaTheme="minorEastAsia" w:hint="eastAsia"/>
          <w:lang w:eastAsia="ja-JP"/>
        </w:rPr>
        <w:t xml:space="preserve"> to design </w:t>
      </w:r>
      <w:r w:rsidR="002C25E9">
        <w:rPr>
          <w:rFonts w:eastAsiaTheme="minorEastAsia"/>
          <w:lang w:eastAsia="ja-JP"/>
        </w:rPr>
        <w:t xml:space="preserve">an </w:t>
      </w:r>
      <w:r w:rsidR="006B5D9B">
        <w:rPr>
          <w:rFonts w:eastAsiaTheme="minorEastAsia" w:hint="eastAsia"/>
          <w:lang w:eastAsia="ja-JP"/>
        </w:rPr>
        <w:t xml:space="preserve">efficient multiplexing scheme </w:t>
      </w:r>
      <w:r w:rsidR="002C25E9">
        <w:rPr>
          <w:rFonts w:eastAsiaTheme="minorEastAsia"/>
          <w:lang w:eastAsia="ja-JP"/>
        </w:rPr>
        <w:t>for</w:t>
      </w:r>
      <w:r w:rsidR="006B5D9B">
        <w:rPr>
          <w:rFonts w:eastAsiaTheme="minorEastAsia" w:hint="eastAsia"/>
          <w:lang w:eastAsia="ja-JP"/>
        </w:rPr>
        <w:t xml:space="preserve"> all the scenarios (</w:t>
      </w:r>
      <w:r w:rsidR="003C313A">
        <w:rPr>
          <w:rFonts w:eastAsiaTheme="minorEastAsia" w:hint="eastAsia"/>
          <w:lang w:eastAsia="ja-JP"/>
        </w:rPr>
        <w:t>eMBB, mMTC and</w:t>
      </w:r>
      <w:r w:rsidR="006B5D9B">
        <w:rPr>
          <w:rFonts w:eastAsiaTheme="minorEastAsia" w:hint="eastAsia"/>
          <w:lang w:eastAsia="ja-JP"/>
        </w:rPr>
        <w:t xml:space="preserve"> URLLC) in a same carrier</w:t>
      </w:r>
      <w:r w:rsidR="00B06873">
        <w:rPr>
          <w:rFonts w:eastAsiaTheme="minorEastAsia" w:hint="eastAsia"/>
          <w:lang w:eastAsia="ja-JP"/>
        </w:rPr>
        <w:t xml:space="preserve"> </w:t>
      </w:r>
      <w:r w:rsidR="009D2420">
        <w:rPr>
          <w:rFonts w:eastAsiaTheme="minorEastAsia" w:hint="eastAsia"/>
          <w:lang w:eastAsia="ja-JP"/>
        </w:rPr>
        <w:t>and this should be determined in phase 1 in order to guarantee</w:t>
      </w:r>
      <w:r w:rsidR="00B06873">
        <w:rPr>
          <w:rFonts w:eastAsiaTheme="minorEastAsia" w:hint="eastAsia"/>
          <w:lang w:eastAsia="ja-JP"/>
        </w:rPr>
        <w:t xml:space="preserve"> the forward compatibility</w:t>
      </w:r>
      <w:r w:rsidR="006B5D9B">
        <w:rPr>
          <w:rFonts w:eastAsiaTheme="minorEastAsia" w:hint="eastAsia"/>
          <w:lang w:eastAsia="ja-JP"/>
        </w:rPr>
        <w:t xml:space="preserve">. </w:t>
      </w:r>
      <w:r w:rsidR="008C10B3">
        <w:rPr>
          <w:rFonts w:eastAsiaTheme="minorEastAsia" w:hint="eastAsia"/>
          <w:lang w:eastAsia="ja-JP"/>
        </w:rPr>
        <w:t>Technical design of w</w:t>
      </w:r>
      <w:r w:rsidR="006B5D9B">
        <w:rPr>
          <w:rFonts w:eastAsiaTheme="minorEastAsia" w:hint="eastAsia"/>
          <w:lang w:eastAsia="ja-JP"/>
        </w:rPr>
        <w:t>ave form</w:t>
      </w:r>
      <w:r w:rsidR="008C10B3">
        <w:rPr>
          <w:rFonts w:eastAsiaTheme="minorEastAsia" w:hint="eastAsia"/>
          <w:lang w:eastAsia="ja-JP"/>
        </w:rPr>
        <w:t>s</w:t>
      </w:r>
      <w:r w:rsidR="006B5D9B">
        <w:rPr>
          <w:rFonts w:eastAsiaTheme="minorEastAsia" w:hint="eastAsia"/>
          <w:lang w:eastAsia="ja-JP"/>
        </w:rPr>
        <w:t>, multiple access scheme</w:t>
      </w:r>
      <w:r w:rsidR="008C10B3">
        <w:rPr>
          <w:rFonts w:eastAsiaTheme="minorEastAsia" w:hint="eastAsia"/>
          <w:lang w:eastAsia="ja-JP"/>
        </w:rPr>
        <w:t>s</w:t>
      </w:r>
      <w:r w:rsidR="006B5D9B">
        <w:rPr>
          <w:rFonts w:eastAsiaTheme="minorEastAsia" w:hint="eastAsia"/>
          <w:lang w:eastAsia="ja-JP"/>
        </w:rPr>
        <w:t>, frame structure and the numerology</w:t>
      </w:r>
      <w:r w:rsidR="008C10B3">
        <w:rPr>
          <w:rFonts w:eastAsiaTheme="minorEastAsia" w:hint="eastAsia"/>
          <w:lang w:eastAsia="ja-JP"/>
        </w:rPr>
        <w:t xml:space="preserve"> should be jointly studied to </w:t>
      </w:r>
      <w:r w:rsidR="008C10B3">
        <w:rPr>
          <w:rFonts w:eastAsiaTheme="minorEastAsia"/>
          <w:lang w:eastAsia="ja-JP"/>
        </w:rPr>
        <w:t>fulfil</w:t>
      </w:r>
      <w:r w:rsidR="008C10B3">
        <w:rPr>
          <w:rFonts w:eastAsiaTheme="minorEastAsia" w:hint="eastAsia"/>
          <w:lang w:eastAsia="ja-JP"/>
        </w:rPr>
        <w:t xml:space="preserve"> the objective</w:t>
      </w:r>
      <w:r w:rsidR="002C25E9">
        <w:rPr>
          <w:rFonts w:eastAsiaTheme="minorEastAsia"/>
          <w:lang w:eastAsia="ja-JP"/>
        </w:rPr>
        <w:t>s</w:t>
      </w:r>
      <w:r w:rsidR="008C10B3">
        <w:rPr>
          <w:rFonts w:eastAsiaTheme="minorEastAsia" w:hint="eastAsia"/>
          <w:lang w:eastAsia="ja-JP"/>
        </w:rPr>
        <w:t xml:space="preserve">. </w:t>
      </w:r>
      <w:r w:rsidR="002C25E9">
        <w:rPr>
          <w:rFonts w:eastAsiaTheme="minorEastAsia"/>
          <w:lang w:eastAsia="ja-JP"/>
        </w:rPr>
        <w:t>H</w:t>
      </w:r>
      <w:r w:rsidR="008C10B3">
        <w:rPr>
          <w:rFonts w:eastAsiaTheme="minorEastAsia" w:hint="eastAsia"/>
          <w:lang w:eastAsia="ja-JP"/>
        </w:rPr>
        <w:t>igher flexibility in selecting appropriate parameters such as symbol length (subcarrier spacing), CP length, subframe length, TDD configurations</w:t>
      </w:r>
      <w:r w:rsidR="00CC06A8">
        <w:rPr>
          <w:rFonts w:eastAsiaTheme="minorEastAsia" w:hint="eastAsia"/>
          <w:lang w:eastAsia="ja-JP"/>
        </w:rPr>
        <w:t xml:space="preserve"> and HARQ feedback scheme</w:t>
      </w:r>
      <w:r w:rsidR="008C10B3">
        <w:rPr>
          <w:rFonts w:eastAsiaTheme="minorEastAsia" w:hint="eastAsia"/>
          <w:lang w:eastAsia="ja-JP"/>
        </w:rPr>
        <w:t xml:space="preserve"> </w:t>
      </w:r>
      <w:r w:rsidR="002C25E9">
        <w:rPr>
          <w:rFonts w:eastAsiaTheme="minorEastAsia"/>
          <w:lang w:eastAsia="ja-JP"/>
        </w:rPr>
        <w:t xml:space="preserve">optimized </w:t>
      </w:r>
      <w:r w:rsidR="008C10B3">
        <w:rPr>
          <w:rFonts w:eastAsiaTheme="minorEastAsia" w:hint="eastAsia"/>
          <w:lang w:eastAsia="ja-JP"/>
        </w:rPr>
        <w:t>for each scenario</w:t>
      </w:r>
      <w:r w:rsidR="002C25E9">
        <w:rPr>
          <w:rFonts w:eastAsiaTheme="minorEastAsia"/>
          <w:lang w:eastAsia="ja-JP"/>
        </w:rPr>
        <w:t>,</w:t>
      </w:r>
      <w:r w:rsidR="00CC06A8">
        <w:rPr>
          <w:rFonts w:eastAsiaTheme="minorEastAsia" w:hint="eastAsia"/>
          <w:lang w:eastAsia="ja-JP"/>
        </w:rPr>
        <w:t xml:space="preserve"> in order to adapt to </w:t>
      </w:r>
      <w:r w:rsidR="00F56DD3">
        <w:rPr>
          <w:rFonts w:eastAsiaTheme="minorEastAsia" w:hint="eastAsia"/>
          <w:lang w:eastAsia="ja-JP"/>
        </w:rPr>
        <w:t xml:space="preserve">the </w:t>
      </w:r>
      <w:r w:rsidR="00CC06A8">
        <w:rPr>
          <w:rFonts w:eastAsiaTheme="minorEastAsia" w:hint="eastAsia"/>
          <w:lang w:eastAsia="ja-JP"/>
        </w:rPr>
        <w:t>various traffic</w:t>
      </w:r>
      <w:r w:rsidR="00F56DD3">
        <w:rPr>
          <w:rFonts w:eastAsiaTheme="minorEastAsia" w:hint="eastAsia"/>
          <w:lang w:eastAsia="ja-JP"/>
        </w:rPr>
        <w:t>/scenario</w:t>
      </w:r>
      <w:r w:rsidR="00CC06A8">
        <w:rPr>
          <w:rFonts w:eastAsiaTheme="minorEastAsia" w:hint="eastAsia"/>
          <w:lang w:eastAsia="ja-JP"/>
        </w:rPr>
        <w:t xml:space="preserve"> requirements and </w:t>
      </w:r>
      <w:r w:rsidR="00F56DD3">
        <w:rPr>
          <w:rFonts w:eastAsiaTheme="minorEastAsia" w:hint="eastAsia"/>
          <w:lang w:eastAsia="ja-JP"/>
        </w:rPr>
        <w:t xml:space="preserve">the </w:t>
      </w:r>
      <w:r w:rsidR="00CC06A8">
        <w:rPr>
          <w:rFonts w:eastAsiaTheme="minorEastAsia" w:hint="eastAsia"/>
          <w:lang w:eastAsia="ja-JP"/>
        </w:rPr>
        <w:t>channel conditions</w:t>
      </w:r>
      <w:r w:rsidR="002C25E9">
        <w:rPr>
          <w:rFonts w:eastAsiaTheme="minorEastAsia"/>
          <w:lang w:eastAsia="ja-JP"/>
        </w:rPr>
        <w:t>, should also be studied.</w:t>
      </w:r>
    </w:p>
    <w:p w:rsidR="00CC06A8" w:rsidRDefault="009D2420" w:rsidP="009D2420">
      <w:pPr>
        <w:pStyle w:val="a7"/>
        <w:numPr>
          <w:ilvl w:val="0"/>
          <w:numId w:val="10"/>
        </w:numPr>
        <w:snapToGrid w:val="0"/>
        <w:spacing w:before="60"/>
        <w:ind w:leftChars="0" w:left="568" w:hanging="284"/>
        <w:rPr>
          <w:rFonts w:eastAsiaTheme="minorEastAsia"/>
          <w:lang w:eastAsia="ja-JP"/>
        </w:rPr>
      </w:pPr>
      <w:r>
        <w:rPr>
          <w:rFonts w:eastAsiaTheme="minorEastAsia" w:hint="eastAsia"/>
          <w:lang w:eastAsia="ja-JP"/>
        </w:rPr>
        <w:t>Focus</w:t>
      </w:r>
      <w:r w:rsidR="006C45FC">
        <w:rPr>
          <w:rFonts w:eastAsiaTheme="minorEastAsia" w:hint="eastAsia"/>
          <w:lang w:eastAsia="ja-JP"/>
        </w:rPr>
        <w:t>ing</w:t>
      </w:r>
      <w:r>
        <w:rPr>
          <w:rFonts w:eastAsiaTheme="minorEastAsia" w:hint="eastAsia"/>
          <w:lang w:eastAsia="ja-JP"/>
        </w:rPr>
        <w:t xml:space="preserve"> on </w:t>
      </w:r>
      <w:r w:rsidR="00CC06A8">
        <w:rPr>
          <w:rFonts w:eastAsiaTheme="minorEastAsia" w:hint="eastAsia"/>
          <w:lang w:eastAsia="ja-JP"/>
        </w:rPr>
        <w:t xml:space="preserve">TDD </w:t>
      </w:r>
      <w:r>
        <w:rPr>
          <w:rFonts w:eastAsiaTheme="minorEastAsia" w:hint="eastAsia"/>
          <w:lang w:eastAsia="ja-JP"/>
        </w:rPr>
        <w:t xml:space="preserve">features </w:t>
      </w:r>
      <w:r w:rsidR="002C25E9">
        <w:rPr>
          <w:rFonts w:eastAsiaTheme="minorEastAsia"/>
          <w:lang w:eastAsia="ja-JP"/>
        </w:rPr>
        <w:t>with</w:t>
      </w:r>
      <w:r w:rsidR="00CC06A8">
        <w:rPr>
          <w:rFonts w:eastAsiaTheme="minorEastAsia" w:hint="eastAsia"/>
          <w:lang w:eastAsia="ja-JP"/>
        </w:rPr>
        <w:t xml:space="preserve"> priority</w:t>
      </w:r>
      <w:r w:rsidR="002717C3">
        <w:rPr>
          <w:rFonts w:eastAsiaTheme="minorEastAsia" w:hint="eastAsia"/>
          <w:lang w:eastAsia="ja-JP"/>
        </w:rPr>
        <w:t xml:space="preserve"> </w:t>
      </w:r>
      <w:r>
        <w:rPr>
          <w:rFonts w:eastAsiaTheme="minorEastAsia" w:hint="eastAsia"/>
          <w:lang w:eastAsia="ja-JP"/>
        </w:rPr>
        <w:t>and treat</w:t>
      </w:r>
      <w:r w:rsidR="006C45FC">
        <w:rPr>
          <w:rFonts w:eastAsiaTheme="minorEastAsia" w:hint="eastAsia"/>
          <w:lang w:eastAsia="ja-JP"/>
        </w:rPr>
        <w:t>ing</w:t>
      </w:r>
      <w:r>
        <w:rPr>
          <w:rFonts w:eastAsiaTheme="minorEastAsia" w:hint="eastAsia"/>
          <w:lang w:eastAsia="ja-JP"/>
        </w:rPr>
        <w:t xml:space="preserve"> the FDD features as</w:t>
      </w:r>
      <w:r w:rsidR="002C25E9">
        <w:rPr>
          <w:rFonts w:eastAsiaTheme="minorEastAsia"/>
          <w:lang w:eastAsia="ja-JP"/>
        </w:rPr>
        <w:t xml:space="preserve"> potential</w:t>
      </w:r>
      <w:r w:rsidR="006C45FC">
        <w:rPr>
          <w:rFonts w:eastAsiaTheme="minorEastAsia" w:hint="eastAsia"/>
          <w:lang w:eastAsia="ja-JP"/>
        </w:rPr>
        <w:t xml:space="preserve"> future extension</w:t>
      </w:r>
      <w:r w:rsidR="002C25E9">
        <w:rPr>
          <w:rFonts w:eastAsiaTheme="minorEastAsia"/>
          <w:lang w:eastAsia="ja-JP"/>
        </w:rPr>
        <w:t>s</w:t>
      </w:r>
      <w:r w:rsidR="006C45FC">
        <w:rPr>
          <w:rFonts w:eastAsiaTheme="minorEastAsia" w:hint="eastAsia"/>
          <w:lang w:eastAsia="ja-JP"/>
        </w:rPr>
        <w:t xml:space="preserve"> with </w:t>
      </w:r>
      <w:r>
        <w:rPr>
          <w:rFonts w:eastAsiaTheme="minorEastAsia" w:hint="eastAsia"/>
          <w:lang w:eastAsia="ja-JP"/>
        </w:rPr>
        <w:t xml:space="preserve">the forward compatibility </w:t>
      </w:r>
      <w:r w:rsidR="006C45FC">
        <w:rPr>
          <w:rFonts w:eastAsiaTheme="minorEastAsia" w:hint="eastAsia"/>
          <w:lang w:eastAsia="ja-JP"/>
        </w:rPr>
        <w:t xml:space="preserve">could be one of the approach </w:t>
      </w:r>
      <w:r w:rsidR="00433F2E" w:rsidRPr="009D2420">
        <w:rPr>
          <w:rFonts w:eastAsiaTheme="minorEastAsia" w:hint="eastAsia"/>
          <w:lang w:eastAsia="ja-JP"/>
        </w:rPr>
        <w:t>considering 3-6GHz frequ</w:t>
      </w:r>
      <w:r w:rsidR="002717C3" w:rsidRPr="009D2420">
        <w:rPr>
          <w:rFonts w:eastAsiaTheme="minorEastAsia" w:hint="eastAsia"/>
          <w:lang w:eastAsia="ja-JP"/>
        </w:rPr>
        <w:t xml:space="preserve">encies for practical </w:t>
      </w:r>
      <w:r w:rsidR="004A2909" w:rsidRPr="009D2420">
        <w:rPr>
          <w:rFonts w:eastAsiaTheme="minorEastAsia" w:hint="eastAsia"/>
          <w:lang w:eastAsia="ja-JP"/>
        </w:rPr>
        <w:t xml:space="preserve">initial </w:t>
      </w:r>
      <w:r w:rsidR="002717C3" w:rsidRPr="009D2420">
        <w:rPr>
          <w:rFonts w:eastAsiaTheme="minorEastAsia" w:hint="eastAsia"/>
          <w:lang w:eastAsia="ja-JP"/>
        </w:rPr>
        <w:t>deployments</w:t>
      </w:r>
      <w:r w:rsidR="006C45FC">
        <w:rPr>
          <w:rFonts w:eastAsiaTheme="minorEastAsia" w:hint="eastAsia"/>
          <w:lang w:eastAsia="ja-JP"/>
        </w:rPr>
        <w:t xml:space="preserve"> of NR in order to limit the standardization work on phase 1</w:t>
      </w:r>
      <w:r w:rsidR="002C25E9">
        <w:rPr>
          <w:rFonts w:eastAsiaTheme="minorEastAsia"/>
          <w:lang w:eastAsia="ja-JP"/>
        </w:rPr>
        <w:t>,</w:t>
      </w:r>
      <w:r w:rsidR="006C45FC">
        <w:rPr>
          <w:rFonts w:eastAsiaTheme="minorEastAsia" w:hint="eastAsia"/>
          <w:lang w:eastAsia="ja-JP"/>
        </w:rPr>
        <w:t xml:space="preserve"> if needed.</w:t>
      </w:r>
    </w:p>
    <w:p w:rsidR="00BC5CA0" w:rsidRDefault="00BC5CA0" w:rsidP="009D2420">
      <w:pPr>
        <w:pStyle w:val="a7"/>
        <w:numPr>
          <w:ilvl w:val="0"/>
          <w:numId w:val="10"/>
        </w:numPr>
        <w:snapToGrid w:val="0"/>
        <w:spacing w:before="60"/>
        <w:ind w:leftChars="0" w:left="568" w:hanging="284"/>
        <w:rPr>
          <w:rFonts w:eastAsiaTheme="minorEastAsia"/>
          <w:lang w:eastAsia="ja-JP"/>
        </w:rPr>
      </w:pPr>
      <w:r>
        <w:rPr>
          <w:rFonts w:eastAsiaTheme="minorEastAsia" w:hint="eastAsia"/>
          <w:lang w:eastAsia="ja-JP"/>
        </w:rPr>
        <w:t xml:space="preserve">Though </w:t>
      </w:r>
      <w:r w:rsidR="000246C1">
        <w:rPr>
          <w:rFonts w:eastAsiaTheme="minorEastAsia" w:hint="eastAsia"/>
          <w:lang w:eastAsia="ja-JP"/>
        </w:rPr>
        <w:t xml:space="preserve">we think that the </w:t>
      </w:r>
      <w:r>
        <w:rPr>
          <w:rFonts w:eastAsiaTheme="minorEastAsia" w:hint="eastAsia"/>
          <w:lang w:eastAsia="ja-JP"/>
        </w:rPr>
        <w:t xml:space="preserve">phase 1 </w:t>
      </w:r>
      <w:r w:rsidR="000246C1">
        <w:rPr>
          <w:rFonts w:eastAsiaTheme="minorEastAsia" w:hint="eastAsia"/>
          <w:lang w:eastAsia="ja-JP"/>
        </w:rPr>
        <w:t xml:space="preserve">specification </w:t>
      </w:r>
      <w:r>
        <w:rPr>
          <w:rFonts w:eastAsiaTheme="minorEastAsia" w:hint="eastAsia"/>
          <w:lang w:eastAsia="ja-JP"/>
        </w:rPr>
        <w:t xml:space="preserve">will not have to support </w:t>
      </w:r>
      <w:r w:rsidR="000246C1">
        <w:rPr>
          <w:rFonts w:eastAsiaTheme="minorEastAsia" w:hint="eastAsia"/>
          <w:lang w:eastAsia="ja-JP"/>
        </w:rPr>
        <w:t xml:space="preserve">a </w:t>
      </w:r>
      <w:r>
        <w:rPr>
          <w:rFonts w:eastAsiaTheme="minorEastAsia" w:hint="eastAsia"/>
          <w:lang w:eastAsia="ja-JP"/>
        </w:rPr>
        <w:t xml:space="preserve">standalone operation of NR, introduction of </w:t>
      </w:r>
      <w:r w:rsidR="000246C1">
        <w:rPr>
          <w:rFonts w:eastAsiaTheme="minorEastAsia" w:hint="eastAsia"/>
          <w:lang w:eastAsia="ja-JP"/>
        </w:rPr>
        <w:t xml:space="preserve">some </w:t>
      </w:r>
      <w:r>
        <w:rPr>
          <w:rFonts w:eastAsiaTheme="minorEastAsia" w:hint="eastAsia"/>
          <w:lang w:eastAsia="ja-JP"/>
        </w:rPr>
        <w:t>necessary features</w:t>
      </w:r>
      <w:r w:rsidR="000246C1">
        <w:rPr>
          <w:rFonts w:eastAsiaTheme="minorEastAsia" w:hint="eastAsia"/>
          <w:lang w:eastAsia="ja-JP"/>
        </w:rPr>
        <w:t xml:space="preserve"> for the future support it </w:t>
      </w:r>
      <w:r w:rsidR="002C25E9">
        <w:rPr>
          <w:rFonts w:eastAsiaTheme="minorEastAsia"/>
          <w:lang w:eastAsia="ja-JP"/>
        </w:rPr>
        <w:t>in a</w:t>
      </w:r>
      <w:r w:rsidR="00A05D60">
        <w:rPr>
          <w:rFonts w:eastAsiaTheme="minorEastAsia" w:hint="eastAsia"/>
          <w:lang w:eastAsia="ja-JP"/>
        </w:rPr>
        <w:t xml:space="preserve"> </w:t>
      </w:r>
      <w:r w:rsidR="000246C1">
        <w:rPr>
          <w:rFonts w:eastAsiaTheme="minorEastAsia" w:hint="eastAsia"/>
          <w:lang w:eastAsia="ja-JP"/>
        </w:rPr>
        <w:t>forward compatible manner should be specified.</w:t>
      </w:r>
    </w:p>
    <w:p w:rsidR="00B7466D" w:rsidRPr="009D2420" w:rsidRDefault="00B7466D" w:rsidP="004B358D">
      <w:pPr>
        <w:pStyle w:val="a7"/>
        <w:snapToGrid w:val="0"/>
        <w:spacing w:before="120"/>
        <w:ind w:leftChars="0" w:left="0"/>
        <w:rPr>
          <w:rFonts w:eastAsiaTheme="minorEastAsia"/>
          <w:lang w:eastAsia="ja-JP"/>
        </w:rPr>
      </w:pPr>
      <w:r w:rsidRPr="00B37FC5">
        <w:rPr>
          <w:rFonts w:eastAsiaTheme="minorEastAsia"/>
          <w:b/>
          <w:lang w:eastAsia="ja-JP"/>
        </w:rPr>
        <w:t>Proposal 1</w:t>
      </w:r>
      <w:r>
        <w:rPr>
          <w:rFonts w:eastAsiaTheme="minorEastAsia"/>
          <w:lang w:eastAsia="ja-JP"/>
        </w:rPr>
        <w:t>: Identify features expected to be supported in Phase 1 and Phase 2 and study designs for Phase 1 that can be forward compatible with Phase 2 (and beyond)</w:t>
      </w:r>
      <w:r w:rsidR="00B80CF9">
        <w:rPr>
          <w:rFonts w:eastAsiaTheme="minorEastAsia"/>
          <w:lang w:eastAsia="ja-JP"/>
        </w:rPr>
        <w:t>.</w:t>
      </w:r>
    </w:p>
    <w:p w:rsidR="00486B32" w:rsidRDefault="00486B32" w:rsidP="00486B32">
      <w:pPr>
        <w:pStyle w:val="2"/>
        <w:spacing w:before="120"/>
        <w:ind w:left="578" w:hanging="578"/>
        <w:rPr>
          <w:rFonts w:eastAsiaTheme="minorEastAsia"/>
          <w:lang w:eastAsia="ja-JP"/>
        </w:rPr>
      </w:pPr>
      <w:r>
        <w:rPr>
          <w:rFonts w:eastAsiaTheme="minorEastAsia" w:hint="eastAsia"/>
          <w:lang w:eastAsia="ja-JP"/>
        </w:rPr>
        <w:t>Basic frame structure</w:t>
      </w:r>
    </w:p>
    <w:p w:rsidR="00E372E8" w:rsidRDefault="00E372E8" w:rsidP="00E372E8">
      <w:pPr>
        <w:pStyle w:val="LGTdoc1"/>
        <w:spacing w:beforeLines="0" w:after="0" w:afterAutospacing="0"/>
        <w:rPr>
          <w:rFonts w:eastAsiaTheme="minorEastAsia"/>
          <w:b w:val="0"/>
          <w:sz w:val="20"/>
          <w:lang w:val="en-US" w:eastAsia="ja-JP"/>
        </w:rPr>
      </w:pPr>
      <w:r>
        <w:rPr>
          <w:rFonts w:eastAsiaTheme="minorEastAsia"/>
          <w:b w:val="0"/>
          <w:sz w:val="20"/>
          <w:lang w:val="en-US" w:eastAsia="zh-CN"/>
        </w:rPr>
        <w:t>As described in the previous section, o</w:t>
      </w:r>
      <w:r w:rsidRPr="00E372E8">
        <w:rPr>
          <w:rFonts w:eastAsiaTheme="minorEastAsia"/>
          <w:b w:val="0"/>
          <w:sz w:val="20"/>
          <w:lang w:val="en-US" w:eastAsia="zh-CN"/>
        </w:rPr>
        <w:t>ne of the important</w:t>
      </w:r>
      <w:r w:rsidRPr="00E372E8">
        <w:rPr>
          <w:rFonts w:eastAsiaTheme="minorEastAsia" w:hint="eastAsia"/>
          <w:b w:val="0"/>
          <w:sz w:val="20"/>
          <w:lang w:val="en-US" w:eastAsia="zh-CN"/>
        </w:rPr>
        <w:t xml:space="preserve"> physical layer design features of NR is to design efficient multiplexing scheme of all the scenarios (</w:t>
      </w:r>
      <w:proofErr w:type="spellStart"/>
      <w:r w:rsidRPr="00E372E8">
        <w:rPr>
          <w:rFonts w:eastAsiaTheme="minorEastAsia" w:hint="eastAsia"/>
          <w:b w:val="0"/>
          <w:sz w:val="20"/>
          <w:lang w:val="en-US" w:eastAsia="zh-CN"/>
        </w:rPr>
        <w:t>eMBB</w:t>
      </w:r>
      <w:proofErr w:type="spellEnd"/>
      <w:r w:rsidRPr="00E372E8">
        <w:rPr>
          <w:rFonts w:eastAsiaTheme="minorEastAsia" w:hint="eastAsia"/>
          <w:b w:val="0"/>
          <w:sz w:val="20"/>
          <w:lang w:val="en-US" w:eastAsia="zh-CN"/>
        </w:rPr>
        <w:t xml:space="preserve">, </w:t>
      </w:r>
      <w:proofErr w:type="spellStart"/>
      <w:r w:rsidRPr="00E372E8">
        <w:rPr>
          <w:rFonts w:eastAsiaTheme="minorEastAsia" w:hint="eastAsia"/>
          <w:b w:val="0"/>
          <w:sz w:val="20"/>
          <w:lang w:val="en-US" w:eastAsia="zh-CN"/>
        </w:rPr>
        <w:t>mMTC</w:t>
      </w:r>
      <w:proofErr w:type="spellEnd"/>
      <w:r w:rsidRPr="00E372E8">
        <w:rPr>
          <w:rFonts w:eastAsiaTheme="minorEastAsia" w:hint="eastAsia"/>
          <w:b w:val="0"/>
          <w:sz w:val="20"/>
          <w:lang w:val="en-US" w:eastAsia="zh-CN"/>
        </w:rPr>
        <w:t xml:space="preserve"> and</w:t>
      </w:r>
      <w:r>
        <w:rPr>
          <w:rFonts w:eastAsiaTheme="minorEastAsia" w:hint="eastAsia"/>
          <w:b w:val="0"/>
          <w:sz w:val="20"/>
          <w:lang w:val="en-US" w:eastAsia="zh-CN"/>
        </w:rPr>
        <w:t xml:space="preserve"> URLLC) in a same </w:t>
      </w:r>
      <w:r w:rsidR="001F23CD" w:rsidRPr="001F23CD">
        <w:rPr>
          <w:rFonts w:eastAsiaTheme="minorEastAsia" w:hint="eastAsia"/>
          <w:b w:val="0"/>
          <w:sz w:val="20"/>
          <w:lang w:val="en-US" w:eastAsia="zh-CN"/>
        </w:rPr>
        <w:t>carrier</w:t>
      </w:r>
      <w:r w:rsidR="001F23CD">
        <w:rPr>
          <w:rFonts w:eastAsiaTheme="minorEastAsia" w:hint="eastAsia"/>
          <w:b w:val="0"/>
          <w:sz w:val="20"/>
          <w:lang w:val="en-US" w:eastAsia="zh-CN"/>
        </w:rPr>
        <w:t xml:space="preserve"> </w:t>
      </w:r>
      <w:r>
        <w:rPr>
          <w:rFonts w:eastAsiaTheme="minorEastAsia" w:hint="eastAsia"/>
          <w:b w:val="0"/>
          <w:sz w:val="20"/>
          <w:lang w:val="en-US" w:eastAsia="zh-CN"/>
        </w:rPr>
        <w:t xml:space="preserve">with much flexibility in </w:t>
      </w:r>
      <w:r>
        <w:rPr>
          <w:rFonts w:eastAsiaTheme="minorEastAsia" w:hint="eastAsia"/>
          <w:b w:val="0"/>
          <w:sz w:val="20"/>
          <w:lang w:val="en-US" w:eastAsia="zh-CN"/>
        </w:rPr>
        <w:lastRenderedPageBreak/>
        <w:t>selecting the numerology</w:t>
      </w:r>
      <w:r w:rsidRPr="00E372E8">
        <w:rPr>
          <w:rFonts w:eastAsiaTheme="minorEastAsia" w:hint="eastAsia"/>
          <w:b w:val="0"/>
          <w:sz w:val="20"/>
          <w:lang w:val="en-US" w:eastAsia="zh-CN"/>
        </w:rPr>
        <w:t>.</w:t>
      </w:r>
      <w:r w:rsidR="00891CE8">
        <w:rPr>
          <w:rFonts w:eastAsiaTheme="minorEastAsia" w:hint="eastAsia"/>
          <w:b w:val="0"/>
          <w:sz w:val="20"/>
          <w:lang w:val="en-US" w:eastAsia="zh-CN"/>
        </w:rPr>
        <w:t xml:space="preserve"> </w:t>
      </w:r>
      <w:r w:rsidR="001A36EF">
        <w:rPr>
          <w:rFonts w:eastAsiaTheme="minorEastAsia" w:hint="eastAsia"/>
          <w:b w:val="0"/>
          <w:sz w:val="20"/>
          <w:lang w:val="en-US" w:eastAsia="zh-CN"/>
        </w:rPr>
        <w:t>To accommodate</w:t>
      </w:r>
      <w:r w:rsidR="00891CE8">
        <w:rPr>
          <w:rFonts w:eastAsiaTheme="minorEastAsia" w:hint="eastAsia"/>
          <w:b w:val="0"/>
          <w:sz w:val="20"/>
          <w:lang w:val="en-US" w:eastAsia="zh-CN"/>
        </w:rPr>
        <w:t xml:space="preserve"> low latency transmission, </w:t>
      </w:r>
      <w:r w:rsidR="001A36EF">
        <w:rPr>
          <w:rFonts w:eastAsiaTheme="minorEastAsia" w:hint="eastAsia"/>
          <w:b w:val="0"/>
          <w:sz w:val="20"/>
          <w:lang w:val="en-US" w:eastAsia="zh-CN"/>
        </w:rPr>
        <w:t>i</w:t>
      </w:r>
      <w:r w:rsidR="001A36EF" w:rsidRPr="001A36EF">
        <w:rPr>
          <w:rFonts w:eastAsiaTheme="minorEastAsia" w:hint="eastAsia"/>
          <w:b w:val="0"/>
          <w:sz w:val="20"/>
          <w:lang w:val="en-US" w:eastAsia="zh-CN"/>
        </w:rPr>
        <w:t xml:space="preserve">n addition to shorten the length of subframe/TTI, allocating a short period for HARQ-Ack/Nack feedback in each subframe is also effective. </w:t>
      </w:r>
      <w:r w:rsidR="001A36EF">
        <w:rPr>
          <w:rFonts w:eastAsiaTheme="minorEastAsia" w:hint="eastAsia"/>
          <w:b w:val="0"/>
          <w:sz w:val="20"/>
          <w:lang w:val="en-US" w:eastAsia="zh-CN"/>
        </w:rPr>
        <w:t>Several companies proposed such a self-contained frame structure for it [</w:t>
      </w:r>
      <w:r w:rsidR="007508EC">
        <w:rPr>
          <w:rFonts w:eastAsiaTheme="minorEastAsia" w:hint="eastAsia"/>
          <w:b w:val="0"/>
          <w:sz w:val="20"/>
          <w:lang w:val="en-US" w:eastAsia="ja-JP"/>
        </w:rPr>
        <w:t>2</w:t>
      </w:r>
      <w:r w:rsidR="001A36EF">
        <w:rPr>
          <w:rFonts w:eastAsiaTheme="minorEastAsia" w:hint="eastAsia"/>
          <w:b w:val="0"/>
          <w:sz w:val="20"/>
          <w:lang w:val="en-US" w:eastAsia="zh-CN"/>
        </w:rPr>
        <w:t>]</w:t>
      </w:r>
      <w:r w:rsidR="00892914">
        <w:rPr>
          <w:rFonts w:eastAsiaTheme="minorEastAsia" w:hint="eastAsia"/>
          <w:b w:val="0"/>
          <w:sz w:val="20"/>
          <w:lang w:val="en-US" w:eastAsia="ja-JP"/>
        </w:rPr>
        <w:t>[3]</w:t>
      </w:r>
      <w:r w:rsidR="001A36EF">
        <w:rPr>
          <w:rFonts w:eastAsiaTheme="minorEastAsia" w:hint="eastAsia"/>
          <w:b w:val="0"/>
          <w:sz w:val="20"/>
          <w:lang w:val="en-US" w:eastAsia="zh-CN"/>
        </w:rPr>
        <w:t>.</w:t>
      </w:r>
      <w:r w:rsidR="001A36EF">
        <w:rPr>
          <w:rFonts w:eastAsiaTheme="minorEastAsia" w:hint="eastAsia"/>
          <w:b w:val="0"/>
          <w:sz w:val="20"/>
          <w:lang w:val="en-US" w:eastAsia="ja-JP"/>
        </w:rPr>
        <w:t xml:space="preserve"> </w:t>
      </w:r>
      <w:r w:rsidR="001A36EF" w:rsidRPr="001A36EF">
        <w:rPr>
          <w:rFonts w:eastAsiaTheme="minorEastAsia" w:hint="eastAsia"/>
          <w:b w:val="0"/>
          <w:sz w:val="20"/>
          <w:lang w:val="en-US" w:eastAsia="zh-CN"/>
        </w:rPr>
        <w:t>Further study on how to balance the efficiency and latency is needed.</w:t>
      </w:r>
    </w:p>
    <w:p w:rsidR="001A36EF" w:rsidRDefault="001A36EF" w:rsidP="00E372E8">
      <w:pPr>
        <w:pStyle w:val="LGTdoc1"/>
        <w:spacing w:beforeLines="0" w:after="0" w:afterAutospacing="0"/>
        <w:rPr>
          <w:rFonts w:eastAsiaTheme="minorEastAsia"/>
          <w:b w:val="0"/>
          <w:sz w:val="20"/>
          <w:lang w:val="en-US" w:eastAsia="zh-CN"/>
        </w:rPr>
      </w:pPr>
    </w:p>
    <w:p w:rsidR="001A36EF" w:rsidRDefault="00550B8E" w:rsidP="00E372E8">
      <w:pPr>
        <w:pStyle w:val="LGTdoc1"/>
        <w:spacing w:beforeLines="0" w:after="0" w:afterAutospacing="0"/>
        <w:rPr>
          <w:rFonts w:eastAsiaTheme="minorEastAsia"/>
          <w:b w:val="0"/>
          <w:sz w:val="20"/>
          <w:lang w:val="en-US" w:eastAsia="ja-JP"/>
        </w:rPr>
      </w:pPr>
      <w:r>
        <w:rPr>
          <w:rFonts w:eastAsiaTheme="minorEastAsia" w:hint="eastAsia"/>
          <w:b w:val="0"/>
          <w:sz w:val="20"/>
          <w:lang w:val="en-US" w:eastAsia="zh-CN"/>
        </w:rPr>
        <w:t>Figure</w:t>
      </w:r>
      <w:r>
        <w:rPr>
          <w:rFonts w:eastAsiaTheme="minorEastAsia" w:hint="eastAsia"/>
          <w:b w:val="0"/>
          <w:sz w:val="20"/>
          <w:lang w:val="en-US" w:eastAsia="ja-JP"/>
        </w:rPr>
        <w:t xml:space="preserve"> </w:t>
      </w:r>
      <w:r w:rsidR="00357919">
        <w:rPr>
          <w:rFonts w:eastAsiaTheme="minorEastAsia" w:hint="eastAsia"/>
          <w:b w:val="0"/>
          <w:sz w:val="20"/>
          <w:lang w:val="en-US" w:eastAsia="zh-CN"/>
        </w:rPr>
        <w:t>1</w:t>
      </w:r>
      <w:r w:rsidR="00357919" w:rsidRPr="00357919">
        <w:rPr>
          <w:rFonts w:eastAsiaTheme="minorEastAsia" w:hint="eastAsia"/>
          <w:b w:val="0"/>
          <w:sz w:val="20"/>
          <w:lang w:val="en-US" w:eastAsia="zh-CN"/>
        </w:rPr>
        <w:t xml:space="preserve"> shows an </w:t>
      </w:r>
      <w:r w:rsidR="00357919">
        <w:rPr>
          <w:rFonts w:eastAsiaTheme="minorEastAsia" w:hint="eastAsia"/>
          <w:b w:val="0"/>
          <w:sz w:val="20"/>
          <w:lang w:val="en-US" w:eastAsia="zh-CN"/>
        </w:rPr>
        <w:t>example</w:t>
      </w:r>
      <w:r w:rsidR="00357919">
        <w:rPr>
          <w:rFonts w:eastAsiaTheme="minorEastAsia" w:hint="eastAsia"/>
          <w:b w:val="0"/>
          <w:sz w:val="20"/>
          <w:lang w:val="en-US" w:eastAsia="ja-JP"/>
        </w:rPr>
        <w:t xml:space="preserve"> of the TDD frame structure </w:t>
      </w:r>
      <w:r w:rsidR="00357919">
        <w:rPr>
          <w:rFonts w:eastAsiaTheme="minorEastAsia" w:hint="eastAsia"/>
          <w:b w:val="0"/>
          <w:sz w:val="20"/>
          <w:lang w:val="en-US" w:eastAsia="zh-CN"/>
        </w:rPr>
        <w:t xml:space="preserve">introducing </w:t>
      </w:r>
      <w:r w:rsidR="00876080">
        <w:rPr>
          <w:rFonts w:eastAsiaTheme="minorEastAsia"/>
          <w:b w:val="0"/>
          <w:sz w:val="20"/>
          <w:lang w:val="en-US" w:eastAsia="zh-CN"/>
        </w:rPr>
        <w:t xml:space="preserve">timing </w:t>
      </w:r>
      <w:r w:rsidR="00357919">
        <w:rPr>
          <w:rFonts w:eastAsiaTheme="minorEastAsia" w:hint="eastAsia"/>
          <w:b w:val="0"/>
          <w:sz w:val="20"/>
          <w:lang w:val="en-US" w:eastAsia="zh-CN"/>
        </w:rPr>
        <w:t>alignment of</w:t>
      </w:r>
      <w:r w:rsidR="00357919" w:rsidRPr="00357919">
        <w:rPr>
          <w:rFonts w:eastAsiaTheme="minorEastAsia" w:hint="eastAsia"/>
          <w:b w:val="0"/>
          <w:sz w:val="20"/>
          <w:lang w:val="en-US" w:eastAsia="zh-CN"/>
        </w:rPr>
        <w:t xml:space="preserve"> the period</w:t>
      </w:r>
      <w:r w:rsidR="00876080">
        <w:rPr>
          <w:rFonts w:eastAsiaTheme="minorEastAsia"/>
          <w:b w:val="0"/>
          <w:sz w:val="20"/>
          <w:lang w:val="en-US" w:eastAsia="zh-CN"/>
        </w:rPr>
        <w:t>s</w:t>
      </w:r>
      <w:r w:rsidR="00357919" w:rsidRPr="00357919">
        <w:rPr>
          <w:rFonts w:eastAsiaTheme="minorEastAsia" w:hint="eastAsia"/>
          <w:b w:val="0"/>
          <w:sz w:val="20"/>
          <w:lang w:val="en-US" w:eastAsia="zh-CN"/>
        </w:rPr>
        <w:t xml:space="preserve"> </w:t>
      </w:r>
      <w:r w:rsidRPr="00357919">
        <w:rPr>
          <w:rFonts w:eastAsiaTheme="minorEastAsia" w:hint="eastAsia"/>
          <w:b w:val="0"/>
          <w:sz w:val="20"/>
          <w:lang w:val="en-US" w:eastAsia="zh-CN"/>
        </w:rPr>
        <w:t>for data symbols</w:t>
      </w:r>
      <w:r w:rsidR="00357919" w:rsidRPr="00357919">
        <w:rPr>
          <w:rFonts w:eastAsiaTheme="minorEastAsia" w:hint="eastAsia"/>
          <w:b w:val="0"/>
          <w:sz w:val="20"/>
          <w:lang w:val="en-US" w:eastAsia="zh-CN"/>
        </w:rPr>
        <w:t xml:space="preserve"> </w:t>
      </w:r>
      <w:r w:rsidRPr="00357919">
        <w:rPr>
          <w:rFonts w:eastAsiaTheme="minorEastAsia" w:hint="eastAsia"/>
          <w:b w:val="0"/>
          <w:sz w:val="20"/>
          <w:lang w:val="en-US" w:eastAsia="zh-CN"/>
        </w:rPr>
        <w:t>between neighboring spectrum sub-blocks to which same or different numerology can be applied</w:t>
      </w:r>
      <w:r w:rsidR="00876080">
        <w:rPr>
          <w:rFonts w:eastAsiaTheme="minorEastAsia"/>
          <w:b w:val="0"/>
          <w:sz w:val="20"/>
          <w:lang w:val="en-US" w:eastAsia="zh-CN"/>
        </w:rPr>
        <w:t>, and</w:t>
      </w:r>
      <w:r>
        <w:rPr>
          <w:rFonts w:eastAsiaTheme="minorEastAsia" w:hint="eastAsia"/>
          <w:b w:val="0"/>
          <w:sz w:val="20"/>
          <w:lang w:val="en-US" w:eastAsia="zh-CN"/>
        </w:rPr>
        <w:t xml:space="preserve"> </w:t>
      </w:r>
      <w:r w:rsidR="00357919" w:rsidRPr="00357919">
        <w:rPr>
          <w:rFonts w:eastAsiaTheme="minorEastAsia" w:hint="eastAsia"/>
          <w:b w:val="0"/>
          <w:sz w:val="20"/>
          <w:lang w:val="en-US" w:eastAsia="zh-CN"/>
        </w:rPr>
        <w:t>inserting a short period for HARQ-Ack/Nack</w:t>
      </w:r>
      <w:r w:rsidR="00357919">
        <w:rPr>
          <w:rFonts w:eastAsiaTheme="minorEastAsia" w:hint="eastAsia"/>
          <w:b w:val="0"/>
          <w:sz w:val="20"/>
          <w:lang w:val="en-US" w:eastAsia="ja-JP"/>
        </w:rPr>
        <w:t xml:space="preserve"> in order to minimize the </w:t>
      </w:r>
      <w:r>
        <w:rPr>
          <w:rFonts w:eastAsiaTheme="minorEastAsia" w:hint="eastAsia"/>
          <w:b w:val="0"/>
          <w:sz w:val="20"/>
          <w:lang w:val="en-US" w:eastAsia="ja-JP"/>
        </w:rPr>
        <w:t>unused resources</w:t>
      </w:r>
      <w:r w:rsidR="00357919" w:rsidRPr="00357919">
        <w:rPr>
          <w:rFonts w:eastAsiaTheme="minorEastAsia" w:hint="eastAsia"/>
          <w:b w:val="0"/>
          <w:sz w:val="20"/>
          <w:lang w:val="en-US" w:eastAsia="zh-CN"/>
        </w:rPr>
        <w:t>.</w:t>
      </w:r>
    </w:p>
    <w:p w:rsidR="00550B8E" w:rsidRPr="00550B8E" w:rsidRDefault="00550B8E" w:rsidP="004B358D">
      <w:pPr>
        <w:pStyle w:val="LGTdoc1"/>
        <w:spacing w:beforeLines="0" w:before="120" w:after="0" w:afterAutospacing="0"/>
        <w:rPr>
          <w:rFonts w:eastAsiaTheme="minorEastAsia"/>
          <w:b w:val="0"/>
          <w:sz w:val="20"/>
          <w:lang w:val="en-US" w:eastAsia="ja-JP"/>
        </w:rPr>
      </w:pPr>
      <w:r w:rsidRPr="00550B8E">
        <w:rPr>
          <w:rFonts w:eastAsiaTheme="minorEastAsia" w:hint="eastAsia"/>
          <w:sz w:val="20"/>
          <w:lang w:val="en-US" w:eastAsia="zh-CN"/>
        </w:rPr>
        <w:t>Proposal</w:t>
      </w:r>
      <w:r w:rsidRPr="00550B8E">
        <w:rPr>
          <w:rFonts w:eastAsiaTheme="minorEastAsia"/>
          <w:sz w:val="20"/>
          <w:lang w:val="en-US" w:eastAsia="zh-CN"/>
        </w:rPr>
        <w:t xml:space="preserve"> </w:t>
      </w:r>
      <w:r w:rsidR="00B80CF9">
        <w:rPr>
          <w:rFonts w:eastAsiaTheme="minorEastAsia"/>
          <w:sz w:val="20"/>
          <w:lang w:val="en-US" w:eastAsia="zh-CN"/>
        </w:rPr>
        <w:t>2</w:t>
      </w:r>
      <w:r w:rsidRPr="00550B8E">
        <w:rPr>
          <w:rFonts w:eastAsiaTheme="minorEastAsia"/>
          <w:sz w:val="20"/>
          <w:lang w:val="en-US" w:eastAsia="zh-CN"/>
        </w:rPr>
        <w:t>:</w:t>
      </w:r>
      <w:r w:rsidRPr="00550B8E">
        <w:rPr>
          <w:rFonts w:eastAsiaTheme="minorEastAsia" w:hint="eastAsia"/>
          <w:b w:val="0"/>
          <w:sz w:val="20"/>
          <w:lang w:val="en-US" w:eastAsia="zh-CN"/>
        </w:rPr>
        <w:t xml:space="preserve"> Investigate efficient TDD frame structure </w:t>
      </w:r>
      <w:r w:rsidR="002C25E9">
        <w:rPr>
          <w:rFonts w:eastAsiaTheme="minorEastAsia"/>
          <w:b w:val="0"/>
          <w:sz w:val="20"/>
          <w:lang w:val="en-US" w:eastAsia="zh-CN"/>
        </w:rPr>
        <w:t xml:space="preserve">options </w:t>
      </w:r>
      <w:r w:rsidR="008A57C1">
        <w:rPr>
          <w:rFonts w:eastAsiaTheme="minorEastAsia" w:hint="eastAsia"/>
          <w:b w:val="0"/>
          <w:sz w:val="20"/>
          <w:lang w:val="en-US" w:eastAsia="ja-JP"/>
        </w:rPr>
        <w:t xml:space="preserve">which can </w:t>
      </w:r>
      <w:r w:rsidR="008A57C1">
        <w:rPr>
          <w:rFonts w:eastAsiaTheme="minorEastAsia"/>
          <w:b w:val="0"/>
          <w:sz w:val="20"/>
          <w:lang w:val="en-US" w:eastAsia="ja-JP"/>
        </w:rPr>
        <w:t>achieve</w:t>
      </w:r>
      <w:r w:rsidR="008A57C1">
        <w:rPr>
          <w:rFonts w:eastAsiaTheme="minorEastAsia" w:hint="eastAsia"/>
          <w:b w:val="0"/>
          <w:sz w:val="20"/>
          <w:lang w:val="en-US" w:eastAsia="ja-JP"/>
        </w:rPr>
        <w:t xml:space="preserve"> </w:t>
      </w:r>
      <w:r w:rsidR="002C25E9">
        <w:rPr>
          <w:rFonts w:eastAsiaTheme="minorEastAsia"/>
          <w:b w:val="0"/>
          <w:sz w:val="20"/>
          <w:lang w:val="en-US" w:eastAsia="ja-JP"/>
        </w:rPr>
        <w:t>efficient</w:t>
      </w:r>
      <w:r w:rsidR="008A57C1">
        <w:rPr>
          <w:rFonts w:eastAsiaTheme="minorEastAsia" w:hint="eastAsia"/>
          <w:b w:val="0"/>
          <w:sz w:val="20"/>
          <w:lang w:val="en-US" w:eastAsia="ja-JP"/>
        </w:rPr>
        <w:t xml:space="preserve"> utilization of radio</w:t>
      </w:r>
      <w:r>
        <w:rPr>
          <w:rFonts w:eastAsiaTheme="minorEastAsia" w:hint="eastAsia"/>
          <w:b w:val="0"/>
          <w:sz w:val="20"/>
          <w:lang w:val="en-US" w:eastAsia="ja-JP"/>
        </w:rPr>
        <w:t xml:space="preserve"> resources</w:t>
      </w:r>
      <w:r w:rsidR="00091BBF">
        <w:rPr>
          <w:rFonts w:eastAsiaTheme="minorEastAsia"/>
          <w:b w:val="0"/>
          <w:sz w:val="20"/>
          <w:lang w:val="en-US" w:eastAsia="ja-JP"/>
        </w:rPr>
        <w:t xml:space="preserve"> and low latency</w:t>
      </w:r>
      <w:r>
        <w:rPr>
          <w:rFonts w:eastAsiaTheme="minorEastAsia" w:hint="eastAsia"/>
          <w:b w:val="0"/>
          <w:sz w:val="20"/>
          <w:lang w:val="en-US" w:eastAsia="ja-JP"/>
        </w:rPr>
        <w:t>.</w:t>
      </w:r>
    </w:p>
    <w:p w:rsidR="00ED69FB" w:rsidRDefault="004B358D" w:rsidP="00853529">
      <w:pPr>
        <w:pStyle w:val="a7"/>
        <w:snapToGrid w:val="0"/>
        <w:ind w:leftChars="0" w:left="420"/>
        <w:jc w:val="center"/>
        <w:rPr>
          <w:rFonts w:eastAsiaTheme="minorEastAsia"/>
          <w:lang w:eastAsia="ja-JP"/>
        </w:rPr>
      </w:pPr>
      <w:r w:rsidRPr="004B358D">
        <w:rPr>
          <w:noProof/>
          <w:lang w:val="en-US" w:eastAsia="ja-JP"/>
        </w:rPr>
        <w:drawing>
          <wp:inline distT="0" distB="0" distL="0" distR="0" wp14:anchorId="5D419063" wp14:editId="374CFC48">
            <wp:extent cx="4353636" cy="1706061"/>
            <wp:effectExtent l="0" t="0" r="0" b="889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5929" cy="1706960"/>
                    </a:xfrm>
                    <a:prstGeom prst="rect">
                      <a:avLst/>
                    </a:prstGeom>
                    <a:noFill/>
                    <a:ln>
                      <a:noFill/>
                    </a:ln>
                  </pic:spPr>
                </pic:pic>
              </a:graphicData>
            </a:graphic>
          </wp:inline>
        </w:drawing>
      </w:r>
    </w:p>
    <w:p w:rsidR="0057348B" w:rsidRPr="0058487A" w:rsidRDefault="0057348B" w:rsidP="00853529">
      <w:pPr>
        <w:pStyle w:val="a7"/>
        <w:snapToGrid w:val="0"/>
        <w:ind w:leftChars="0" w:left="420"/>
        <w:jc w:val="center"/>
        <w:rPr>
          <w:rFonts w:eastAsiaTheme="minorEastAsia"/>
          <w:lang w:eastAsia="ja-JP"/>
        </w:rPr>
      </w:pPr>
      <w:r w:rsidRPr="0058487A">
        <w:rPr>
          <w:rFonts w:eastAsiaTheme="minorEastAsia" w:hint="eastAsia"/>
          <w:lang w:eastAsia="ja-JP"/>
        </w:rPr>
        <w:t>Figure.1</w:t>
      </w:r>
      <w:r w:rsidR="0058487A">
        <w:rPr>
          <w:rFonts w:eastAsiaTheme="minorEastAsia" w:hint="eastAsia"/>
          <w:lang w:eastAsia="ja-JP"/>
        </w:rPr>
        <w:t>:</w:t>
      </w:r>
      <w:r w:rsidR="0058487A" w:rsidRPr="0058487A">
        <w:rPr>
          <w:rFonts w:eastAsiaTheme="minorEastAsia" w:hint="eastAsia"/>
          <w:lang w:eastAsia="ja-JP"/>
        </w:rPr>
        <w:t xml:space="preserve"> </w:t>
      </w:r>
      <w:r w:rsidR="0058487A">
        <w:rPr>
          <w:rFonts w:eastAsiaTheme="minorEastAsia" w:hint="eastAsia"/>
          <w:lang w:val="en-US" w:eastAsia="zh-CN"/>
        </w:rPr>
        <w:t>A</w:t>
      </w:r>
      <w:r w:rsidR="0058487A" w:rsidRPr="0058487A">
        <w:rPr>
          <w:rFonts w:eastAsiaTheme="minorEastAsia" w:hint="eastAsia"/>
          <w:lang w:val="en-US" w:eastAsia="zh-CN"/>
        </w:rPr>
        <w:t>n example</w:t>
      </w:r>
      <w:r w:rsidR="0058487A" w:rsidRPr="0058487A">
        <w:rPr>
          <w:rFonts w:eastAsiaTheme="minorEastAsia" w:hint="eastAsia"/>
          <w:lang w:val="en-US" w:eastAsia="ja-JP"/>
        </w:rPr>
        <w:t xml:space="preserve"> of the TDD frame structure</w:t>
      </w:r>
    </w:p>
    <w:p w:rsidR="00854E25" w:rsidRPr="00534D35" w:rsidRDefault="00854E25" w:rsidP="00A16A68">
      <w:pPr>
        <w:pStyle w:val="2"/>
        <w:spacing w:before="120"/>
        <w:ind w:left="578" w:hanging="578"/>
        <w:rPr>
          <w:rFonts w:eastAsiaTheme="minorEastAsia"/>
          <w:lang w:eastAsia="ja-JP"/>
        </w:rPr>
      </w:pPr>
      <w:r w:rsidRPr="00534D35">
        <w:rPr>
          <w:rFonts w:eastAsiaTheme="minorEastAsia"/>
          <w:lang w:eastAsia="ja-JP"/>
        </w:rPr>
        <w:t>eMBB</w:t>
      </w:r>
    </w:p>
    <w:p w:rsidR="00854E25" w:rsidRPr="00534D35" w:rsidRDefault="00854E25" w:rsidP="0082063B">
      <w:pPr>
        <w:pStyle w:val="LGTdoc1"/>
        <w:spacing w:beforeLines="0" w:after="0" w:afterAutospacing="0"/>
        <w:rPr>
          <w:rFonts w:eastAsiaTheme="minorEastAsia"/>
          <w:b w:val="0"/>
          <w:sz w:val="20"/>
          <w:lang w:val="en-US" w:eastAsia="zh-CN"/>
        </w:rPr>
      </w:pPr>
      <w:r w:rsidRPr="00534D35">
        <w:rPr>
          <w:rFonts w:eastAsiaTheme="minorEastAsia"/>
          <w:b w:val="0"/>
          <w:sz w:val="20"/>
          <w:lang w:val="en-US" w:eastAsia="zh-CN"/>
        </w:rPr>
        <w:t xml:space="preserve">In TR38.913, several deployment scenarios are proposed for eMBB. Among them, both BS and UE are configured with large number of antennas (up to 256 at BS and 32 at UE), and the system bandwidth is quite broad (up to 1GHz). Thus, it is not a big issue to achieve the requirements on the </w:t>
      </w:r>
      <w:r w:rsidRPr="00534D35">
        <w:rPr>
          <w:rFonts w:eastAsiaTheme="minorEastAsia" w:hint="eastAsia"/>
          <w:b w:val="0"/>
          <w:sz w:val="20"/>
          <w:lang w:val="en-US" w:eastAsia="zh-CN"/>
        </w:rPr>
        <w:t xml:space="preserve">peak data rate and </w:t>
      </w:r>
      <w:r w:rsidRPr="00534D35">
        <w:rPr>
          <w:rFonts w:eastAsiaTheme="minorEastAsia"/>
          <w:b w:val="0"/>
          <w:sz w:val="20"/>
          <w:lang w:val="en-US" w:eastAsia="zh-CN"/>
        </w:rPr>
        <w:t xml:space="preserve">the </w:t>
      </w:r>
      <w:r w:rsidRPr="00534D35">
        <w:rPr>
          <w:rFonts w:eastAsiaTheme="minorEastAsia" w:hint="eastAsia"/>
          <w:b w:val="0"/>
          <w:sz w:val="20"/>
          <w:lang w:val="en-US" w:eastAsia="zh-CN"/>
        </w:rPr>
        <w:t>peak spectral efficiency</w:t>
      </w:r>
      <w:r w:rsidRPr="00534D35">
        <w:rPr>
          <w:rFonts w:eastAsiaTheme="minorEastAsia"/>
          <w:b w:val="0"/>
          <w:sz w:val="20"/>
          <w:lang w:val="en-US" w:eastAsia="zh-CN"/>
        </w:rPr>
        <w:t>. However, some KPIs, e.g., cell/transmission point/TRP spectral efficiency, area traffic capacity, user experienced data rate, 5</w:t>
      </w:r>
      <w:r w:rsidRPr="00534D35">
        <w:rPr>
          <w:rFonts w:eastAsiaTheme="minorEastAsia"/>
          <w:b w:val="0"/>
          <w:sz w:val="20"/>
          <w:vertAlign w:val="superscript"/>
          <w:lang w:val="en-US" w:eastAsia="zh-CN"/>
        </w:rPr>
        <w:t>th</w:t>
      </w:r>
      <w:r w:rsidRPr="00534D35">
        <w:rPr>
          <w:rFonts w:eastAsiaTheme="minorEastAsia"/>
          <w:b w:val="0"/>
          <w:sz w:val="20"/>
          <w:lang w:val="en-US" w:eastAsia="zh-CN"/>
        </w:rPr>
        <w:t xml:space="preserve"> percentile user spectrum efficiency, indicate the universal capacity improvement compared to </w:t>
      </w:r>
      <w:r w:rsidR="001F23CD">
        <w:rPr>
          <w:rFonts w:eastAsiaTheme="minorEastAsia" w:hint="eastAsia"/>
          <w:b w:val="0"/>
          <w:sz w:val="20"/>
          <w:lang w:val="en-US" w:eastAsia="ja-JP"/>
        </w:rPr>
        <w:t>LTE</w:t>
      </w:r>
      <w:r w:rsidRPr="00534D35">
        <w:rPr>
          <w:rFonts w:eastAsiaTheme="minorEastAsia"/>
          <w:b w:val="0"/>
          <w:sz w:val="20"/>
          <w:lang w:val="en-US" w:eastAsia="zh-CN"/>
        </w:rPr>
        <w:t>-A system. To achieve those requirements, some novel designs are needed:</w:t>
      </w:r>
    </w:p>
    <w:p w:rsidR="00321098" w:rsidRDefault="00321098" w:rsidP="00AE7EA5">
      <w:pPr>
        <w:pStyle w:val="LGTdoc1"/>
        <w:numPr>
          <w:ilvl w:val="0"/>
          <w:numId w:val="18"/>
        </w:numPr>
        <w:spacing w:beforeLines="0" w:before="240" w:after="0" w:afterAutospacing="0"/>
        <w:rPr>
          <w:rFonts w:eastAsiaTheme="minorEastAsia"/>
          <w:b w:val="0"/>
          <w:sz w:val="22"/>
          <w:szCs w:val="22"/>
          <w:lang w:val="en-US" w:eastAsia="zh-CN"/>
        </w:rPr>
      </w:pPr>
      <w:r>
        <w:rPr>
          <w:rFonts w:eastAsiaTheme="minorEastAsia" w:hint="eastAsia"/>
          <w:b w:val="0"/>
          <w:sz w:val="22"/>
          <w:szCs w:val="22"/>
          <w:lang w:val="en-US" w:eastAsia="ja-JP"/>
        </w:rPr>
        <w:t>Optimization for ultra-dense network (UDN) deployments</w:t>
      </w:r>
    </w:p>
    <w:p w:rsidR="00321098" w:rsidRDefault="00321098" w:rsidP="0057348B">
      <w:pPr>
        <w:pStyle w:val="LGTdoc1"/>
        <w:spacing w:beforeLines="0" w:before="60" w:after="0" w:afterAutospacing="0"/>
        <w:ind w:left="357"/>
        <w:rPr>
          <w:rFonts w:eastAsiaTheme="minorEastAsia"/>
          <w:b w:val="0"/>
          <w:sz w:val="20"/>
          <w:lang w:val="en-US" w:eastAsia="ja-JP"/>
        </w:rPr>
      </w:pPr>
      <w:r>
        <w:rPr>
          <w:rFonts w:eastAsiaTheme="minorEastAsia"/>
          <w:b w:val="0"/>
          <w:sz w:val="20"/>
          <w:lang w:val="en-US" w:eastAsia="zh-CN"/>
        </w:rPr>
        <w:t>C</w:t>
      </w:r>
      <w:r w:rsidRPr="00534D35">
        <w:rPr>
          <w:rFonts w:eastAsiaTheme="minorEastAsia"/>
          <w:b w:val="0"/>
          <w:sz w:val="20"/>
          <w:lang w:val="en-US" w:eastAsia="zh-CN"/>
        </w:rPr>
        <w:t>ell/transmission point/TRP spectral efficiency</w:t>
      </w:r>
      <w:r>
        <w:rPr>
          <w:rFonts w:eastAsiaTheme="minorEastAsia" w:hint="eastAsia"/>
          <w:b w:val="0"/>
          <w:sz w:val="20"/>
          <w:lang w:val="en-US" w:eastAsia="ja-JP"/>
        </w:rPr>
        <w:t xml:space="preserve"> </w:t>
      </w:r>
      <w:r w:rsidR="006F61B4">
        <w:rPr>
          <w:rFonts w:eastAsiaTheme="minorEastAsia" w:hint="eastAsia"/>
          <w:b w:val="0"/>
          <w:sz w:val="20"/>
          <w:lang w:val="en-US" w:eastAsia="ja-JP"/>
        </w:rPr>
        <w:t xml:space="preserve">of NR </w:t>
      </w:r>
      <w:r>
        <w:rPr>
          <w:rFonts w:eastAsiaTheme="minorEastAsia" w:hint="eastAsia"/>
          <w:b w:val="0"/>
          <w:sz w:val="20"/>
          <w:lang w:val="en-US" w:eastAsia="ja-JP"/>
        </w:rPr>
        <w:t xml:space="preserve">can be effectively improved by increasing the density </w:t>
      </w:r>
      <w:r w:rsidR="0014725B">
        <w:rPr>
          <w:rFonts w:eastAsiaTheme="minorEastAsia" w:hint="eastAsia"/>
          <w:b w:val="0"/>
          <w:sz w:val="20"/>
          <w:lang w:val="en-US" w:eastAsia="ja-JP"/>
        </w:rPr>
        <w:t>of TPs per unit area.</w:t>
      </w:r>
      <w:r w:rsidR="006F61B4">
        <w:rPr>
          <w:rFonts w:eastAsiaTheme="minorEastAsia" w:hint="eastAsia"/>
          <w:b w:val="0"/>
          <w:sz w:val="20"/>
          <w:lang w:val="en-US" w:eastAsia="ja-JP"/>
        </w:rPr>
        <w:t xml:space="preserve"> </w:t>
      </w:r>
      <w:r w:rsidR="00EE6EB9">
        <w:rPr>
          <w:rFonts w:eastAsiaTheme="minorEastAsia" w:hint="eastAsia"/>
          <w:b w:val="0"/>
          <w:sz w:val="20"/>
          <w:lang w:val="en-US" w:eastAsia="ja-JP"/>
        </w:rPr>
        <w:t>One of the issues to be addressed in this scenario is how effectively control the inter-cell interference from increased number of densely deployed neighbor cells</w:t>
      </w:r>
      <w:r w:rsidR="00133976">
        <w:rPr>
          <w:rFonts w:eastAsiaTheme="minorEastAsia" w:hint="eastAsia"/>
          <w:b w:val="0"/>
          <w:sz w:val="20"/>
          <w:lang w:val="en-US" w:eastAsia="ja-JP"/>
        </w:rPr>
        <w:t xml:space="preserve"> where most of them are in line-of-sight locations</w:t>
      </w:r>
      <w:r w:rsidR="00EE6EB9">
        <w:rPr>
          <w:rFonts w:eastAsiaTheme="minorEastAsia" w:hint="eastAsia"/>
          <w:b w:val="0"/>
          <w:sz w:val="20"/>
          <w:lang w:val="en-US" w:eastAsia="ja-JP"/>
        </w:rPr>
        <w:t>. In this scenario, Rel</w:t>
      </w:r>
      <w:r w:rsidR="001F23CD">
        <w:rPr>
          <w:rFonts w:eastAsiaTheme="minorEastAsia" w:hint="eastAsia"/>
          <w:b w:val="0"/>
          <w:sz w:val="20"/>
          <w:lang w:val="en-US" w:eastAsia="ja-JP"/>
        </w:rPr>
        <w:t>-</w:t>
      </w:r>
      <w:r w:rsidR="00EE6EB9">
        <w:rPr>
          <w:rFonts w:eastAsiaTheme="minorEastAsia" w:hint="eastAsia"/>
          <w:b w:val="0"/>
          <w:sz w:val="20"/>
          <w:lang w:val="en-US" w:eastAsia="ja-JP"/>
        </w:rPr>
        <w:t xml:space="preserve">11 </w:t>
      </w:r>
      <w:proofErr w:type="spellStart"/>
      <w:r w:rsidR="00EE6EB9">
        <w:rPr>
          <w:rFonts w:eastAsiaTheme="minorEastAsia" w:hint="eastAsia"/>
          <w:b w:val="0"/>
          <w:sz w:val="20"/>
          <w:lang w:val="en-US" w:eastAsia="ja-JP"/>
        </w:rPr>
        <w:t>CoMP</w:t>
      </w:r>
      <w:proofErr w:type="spellEnd"/>
      <w:r w:rsidR="00EE6EB9">
        <w:rPr>
          <w:rFonts w:eastAsiaTheme="minorEastAsia" w:hint="eastAsia"/>
          <w:b w:val="0"/>
          <w:sz w:val="20"/>
          <w:lang w:val="en-US" w:eastAsia="ja-JP"/>
        </w:rPr>
        <w:t xml:space="preserve"> will not be sufficient to control such </w:t>
      </w:r>
      <w:r w:rsidR="00133976">
        <w:rPr>
          <w:rFonts w:eastAsiaTheme="minorEastAsia" w:hint="eastAsia"/>
          <w:b w:val="0"/>
          <w:sz w:val="20"/>
          <w:lang w:val="en-US" w:eastAsia="ja-JP"/>
        </w:rPr>
        <w:t xml:space="preserve">a lot of </w:t>
      </w:r>
      <w:r w:rsidR="00EE6EB9">
        <w:rPr>
          <w:rFonts w:eastAsiaTheme="minorEastAsia" w:hint="eastAsia"/>
          <w:b w:val="0"/>
          <w:sz w:val="20"/>
          <w:lang w:val="en-US" w:eastAsia="ja-JP"/>
        </w:rPr>
        <w:t>inter-cell interference</w:t>
      </w:r>
      <w:r w:rsidR="00D12AF6">
        <w:rPr>
          <w:rFonts w:eastAsiaTheme="minorEastAsia" w:hint="eastAsia"/>
          <w:b w:val="0"/>
          <w:sz w:val="20"/>
          <w:lang w:val="en-US" w:eastAsia="ja-JP"/>
        </w:rPr>
        <w:t>s</w:t>
      </w:r>
      <w:r w:rsidR="00EE6EB9">
        <w:rPr>
          <w:rFonts w:eastAsiaTheme="minorEastAsia" w:hint="eastAsia"/>
          <w:b w:val="0"/>
          <w:sz w:val="20"/>
          <w:lang w:val="en-US" w:eastAsia="ja-JP"/>
        </w:rPr>
        <w:t xml:space="preserve"> </w:t>
      </w:r>
      <w:r w:rsidR="00ED69FB">
        <w:rPr>
          <w:rFonts w:eastAsiaTheme="minorEastAsia" w:hint="eastAsia"/>
          <w:b w:val="0"/>
          <w:sz w:val="20"/>
          <w:lang w:val="en-US" w:eastAsia="ja-JP"/>
        </w:rPr>
        <w:t>and hence further enhancement is necessarily</w:t>
      </w:r>
      <w:r w:rsidR="00D12AF6">
        <w:rPr>
          <w:rFonts w:eastAsiaTheme="minorEastAsia" w:hint="eastAsia"/>
          <w:b w:val="0"/>
          <w:sz w:val="20"/>
          <w:lang w:val="en-US" w:eastAsia="ja-JP"/>
        </w:rPr>
        <w:t>, e.g. support of a non-feedback-based coordinated precoding among a larger set of coordination cells</w:t>
      </w:r>
      <w:r w:rsidR="00ED69FB">
        <w:rPr>
          <w:rFonts w:eastAsiaTheme="minorEastAsia" w:hint="eastAsia"/>
          <w:b w:val="0"/>
          <w:sz w:val="20"/>
          <w:lang w:val="en-US" w:eastAsia="ja-JP"/>
        </w:rPr>
        <w:t>.</w:t>
      </w:r>
    </w:p>
    <w:p w:rsidR="00A57E19" w:rsidRPr="00534D35" w:rsidRDefault="00A57E19" w:rsidP="00A57E19">
      <w:pPr>
        <w:pStyle w:val="LGTdoc1"/>
        <w:spacing w:beforeLines="0" w:before="120" w:after="0" w:afterAutospacing="0"/>
        <w:ind w:left="357"/>
        <w:rPr>
          <w:rFonts w:eastAsiaTheme="minorEastAsia"/>
          <w:b w:val="0"/>
          <w:sz w:val="20"/>
          <w:lang w:val="en-US" w:eastAsia="ja-JP"/>
        </w:rPr>
      </w:pPr>
      <w:r w:rsidRPr="00550B8E">
        <w:rPr>
          <w:rFonts w:eastAsiaTheme="minorEastAsia"/>
          <w:sz w:val="20"/>
          <w:lang w:val="en-US" w:eastAsia="zh-CN"/>
        </w:rPr>
        <w:t xml:space="preserve">Proposal </w:t>
      </w:r>
      <w:r w:rsidR="00B80CF9">
        <w:rPr>
          <w:rFonts w:eastAsiaTheme="minorEastAsia"/>
          <w:sz w:val="20"/>
          <w:lang w:val="en-US" w:eastAsia="zh-CN"/>
        </w:rPr>
        <w:t>3</w:t>
      </w:r>
      <w:r w:rsidRPr="00550B8E">
        <w:rPr>
          <w:rFonts w:eastAsiaTheme="minorEastAsia"/>
          <w:sz w:val="20"/>
          <w:lang w:val="en-US" w:eastAsia="zh-CN"/>
        </w:rPr>
        <w:t>:</w:t>
      </w:r>
      <w:r w:rsidR="00D12AF6">
        <w:rPr>
          <w:rFonts w:eastAsiaTheme="minorEastAsia" w:hint="eastAsia"/>
          <w:b w:val="0"/>
          <w:sz w:val="20"/>
          <w:lang w:val="en-US" w:eastAsia="ja-JP"/>
        </w:rPr>
        <w:t xml:space="preserve"> </w:t>
      </w:r>
      <w:r w:rsidR="004F4429">
        <w:rPr>
          <w:rFonts w:eastAsiaTheme="minorEastAsia" w:hint="eastAsia"/>
          <w:b w:val="0"/>
          <w:sz w:val="20"/>
          <w:lang w:val="en-US" w:eastAsia="ja-JP"/>
        </w:rPr>
        <w:t>Supporting e</w:t>
      </w:r>
      <w:r w:rsidR="00D12AF6">
        <w:rPr>
          <w:rFonts w:eastAsiaTheme="minorEastAsia" w:hint="eastAsia"/>
          <w:b w:val="0"/>
          <w:sz w:val="20"/>
          <w:lang w:val="en-US" w:eastAsia="ja-JP"/>
        </w:rPr>
        <w:t xml:space="preserve">nhanced inter-cell </w:t>
      </w:r>
      <w:r w:rsidR="00FD1641">
        <w:rPr>
          <w:rFonts w:eastAsiaTheme="minorEastAsia"/>
          <w:b w:val="0"/>
          <w:sz w:val="20"/>
          <w:lang w:val="en-US" w:eastAsia="ja-JP"/>
        </w:rPr>
        <w:t>operation</w:t>
      </w:r>
      <w:r w:rsidR="00B80CF9">
        <w:rPr>
          <w:rFonts w:eastAsiaTheme="minorEastAsia"/>
          <w:b w:val="0"/>
          <w:sz w:val="20"/>
          <w:lang w:val="en-US" w:eastAsia="ja-JP"/>
        </w:rPr>
        <w:t xml:space="preserve"> </w:t>
      </w:r>
      <w:r w:rsidR="00D12AF6">
        <w:rPr>
          <w:rFonts w:eastAsiaTheme="minorEastAsia" w:hint="eastAsia"/>
          <w:b w:val="0"/>
          <w:sz w:val="20"/>
          <w:lang w:val="en-US" w:eastAsia="ja-JP"/>
        </w:rPr>
        <w:t>for UDN should be studied</w:t>
      </w:r>
      <w:r w:rsidR="00FD1641">
        <w:rPr>
          <w:rFonts w:eastAsiaTheme="minorEastAsia"/>
          <w:b w:val="0"/>
          <w:sz w:val="20"/>
          <w:lang w:val="en-US" w:eastAsia="ja-JP"/>
        </w:rPr>
        <w:t xml:space="preserve"> (including interference control and joint transmission)</w:t>
      </w:r>
      <w:r w:rsidR="00D12AF6">
        <w:rPr>
          <w:rFonts w:eastAsiaTheme="minorEastAsia" w:hint="eastAsia"/>
          <w:b w:val="0"/>
          <w:sz w:val="20"/>
          <w:lang w:val="en-US" w:eastAsia="ja-JP"/>
        </w:rPr>
        <w:t>.</w:t>
      </w:r>
    </w:p>
    <w:p w:rsidR="00854E25" w:rsidRDefault="00854E25" w:rsidP="00AE7EA5">
      <w:pPr>
        <w:pStyle w:val="LGTdoc1"/>
        <w:numPr>
          <w:ilvl w:val="0"/>
          <w:numId w:val="18"/>
        </w:numPr>
        <w:spacing w:beforeLines="0" w:before="240" w:after="0" w:afterAutospacing="0"/>
        <w:rPr>
          <w:rFonts w:eastAsiaTheme="minorEastAsia"/>
          <w:b w:val="0"/>
          <w:sz w:val="22"/>
          <w:szCs w:val="22"/>
          <w:lang w:val="en-US" w:eastAsia="ja-JP"/>
        </w:rPr>
      </w:pPr>
      <w:r>
        <w:rPr>
          <w:rFonts w:eastAsiaTheme="minorEastAsia"/>
          <w:b w:val="0"/>
          <w:sz w:val="22"/>
          <w:szCs w:val="22"/>
          <w:lang w:val="en-US" w:eastAsia="ja-JP"/>
        </w:rPr>
        <w:t>Multiple connectivity</w:t>
      </w:r>
    </w:p>
    <w:p w:rsidR="00854E25" w:rsidRPr="00534D35" w:rsidRDefault="00854E25" w:rsidP="0057348B">
      <w:pPr>
        <w:pStyle w:val="LGTdoc1"/>
        <w:spacing w:beforeLines="0" w:before="60" w:after="60" w:afterAutospacing="0"/>
        <w:ind w:left="357"/>
        <w:rPr>
          <w:rFonts w:eastAsiaTheme="minorEastAsia"/>
          <w:b w:val="0"/>
          <w:sz w:val="20"/>
          <w:lang w:val="en-US" w:eastAsia="zh-CN"/>
        </w:rPr>
      </w:pPr>
      <w:r w:rsidRPr="00534D35">
        <w:rPr>
          <w:rFonts w:eastAsiaTheme="minorEastAsia"/>
          <w:b w:val="0"/>
          <w:sz w:val="20"/>
          <w:lang w:val="en-US" w:eastAsia="zh-CN"/>
        </w:rPr>
        <w:t>In LTE-A Rel-12, dual connectivity, i.e., an UE is connected to multiple inter-frequency BSs, is extensively studied. The resultant benefit is that multiple carriers are aggregated at the UE side to improve its throughput. Following the same paradigm, the approved TP on RAN architecture indicates that [</w:t>
      </w:r>
      <w:r w:rsidR="00892914">
        <w:rPr>
          <w:rFonts w:eastAsiaTheme="minorEastAsia" w:hint="eastAsia"/>
          <w:b w:val="0"/>
          <w:sz w:val="20"/>
          <w:lang w:val="en-US" w:eastAsia="ja-JP"/>
        </w:rPr>
        <w:t>4</w:t>
      </w:r>
      <w:r w:rsidRPr="00534D35">
        <w:rPr>
          <w:rFonts w:eastAsiaTheme="minorEastAsia"/>
          <w:b w:val="0"/>
          <w:sz w:val="20"/>
          <w:lang w:val="en-US" w:eastAsia="zh-CN"/>
        </w:rPr>
        <w:t>]:</w:t>
      </w:r>
    </w:p>
    <w:tbl>
      <w:tblPr>
        <w:tblStyle w:val="ac"/>
        <w:tblW w:w="0" w:type="auto"/>
        <w:tblInd w:w="360" w:type="dxa"/>
        <w:tblLook w:val="04A0" w:firstRow="1" w:lastRow="0" w:firstColumn="1" w:lastColumn="0" w:noHBand="0" w:noVBand="1"/>
      </w:tblPr>
      <w:tblGrid>
        <w:gridCol w:w="9362"/>
      </w:tblGrid>
      <w:tr w:rsidR="00854E25" w:rsidTr="00F80684">
        <w:tc>
          <w:tcPr>
            <w:tcW w:w="9362" w:type="dxa"/>
          </w:tcPr>
          <w:p w:rsidR="00854E25" w:rsidRPr="003B7861" w:rsidRDefault="00854E25" w:rsidP="0057348B">
            <w:pPr>
              <w:pStyle w:val="B1"/>
              <w:snapToGrid w:val="0"/>
              <w:spacing w:after="0"/>
              <w:ind w:left="357" w:firstLine="0"/>
              <w:rPr>
                <w:i/>
                <w:lang w:eastAsia="zh-CN"/>
              </w:rPr>
            </w:pPr>
            <w:r w:rsidRPr="00CC3DF2">
              <w:rPr>
                <w:i/>
                <w:lang w:eastAsia="zh-CN"/>
              </w:rPr>
              <w:t xml:space="preserve">The RAN architecture shall support </w:t>
            </w:r>
            <w:r w:rsidRPr="00550B8E">
              <w:rPr>
                <w:i/>
                <w:lang w:eastAsia="zh-CN"/>
              </w:rPr>
              <w:t>connectivity through multiple transmission points,</w:t>
            </w:r>
            <w:r w:rsidRPr="00CC3DF2">
              <w:rPr>
                <w:i/>
                <w:lang w:eastAsia="zh-CN"/>
              </w:rPr>
              <w:t xml:space="preserve"> either collocated or non-collocated.</w:t>
            </w:r>
          </w:p>
        </w:tc>
      </w:tr>
    </w:tbl>
    <w:p w:rsidR="00854E25" w:rsidRPr="00534D35" w:rsidRDefault="00854E25" w:rsidP="0057348B">
      <w:pPr>
        <w:pStyle w:val="LGTdoc1"/>
        <w:spacing w:beforeLines="0" w:before="60" w:after="0" w:afterAutospacing="0"/>
        <w:ind w:left="357"/>
        <w:rPr>
          <w:rFonts w:eastAsiaTheme="minorEastAsia"/>
          <w:b w:val="0"/>
          <w:sz w:val="20"/>
          <w:lang w:val="en-US" w:eastAsia="ja-JP"/>
        </w:rPr>
      </w:pPr>
      <w:r w:rsidRPr="00534D35">
        <w:rPr>
          <w:rFonts w:eastAsiaTheme="minorEastAsia" w:hint="eastAsia"/>
          <w:b w:val="0"/>
          <w:sz w:val="20"/>
          <w:lang w:val="en-US" w:eastAsia="zh-CN"/>
        </w:rPr>
        <w:t xml:space="preserve">In our understanding, </w:t>
      </w:r>
      <w:r w:rsidRPr="00534D35">
        <w:rPr>
          <w:rFonts w:eastAsiaTheme="minorEastAsia"/>
          <w:b w:val="0"/>
          <w:sz w:val="20"/>
          <w:lang w:val="en-US" w:eastAsia="zh-CN"/>
        </w:rPr>
        <w:t xml:space="preserve">the traditional dual connectivity should be supported in </w:t>
      </w:r>
      <w:r w:rsidR="00FD1641">
        <w:rPr>
          <w:rFonts w:eastAsiaTheme="minorEastAsia"/>
          <w:b w:val="0"/>
          <w:sz w:val="20"/>
          <w:lang w:val="en-US" w:eastAsia="zh-CN"/>
        </w:rPr>
        <w:t>NR</w:t>
      </w:r>
      <w:r w:rsidRPr="00534D35">
        <w:rPr>
          <w:rFonts w:eastAsiaTheme="minorEastAsia"/>
          <w:b w:val="0"/>
          <w:sz w:val="20"/>
          <w:lang w:val="en-US" w:eastAsia="zh-CN"/>
        </w:rPr>
        <w:t xml:space="preserve"> as well. In this case, the aggregated bandwidth can be increased </w:t>
      </w:r>
      <w:r w:rsidR="000159D9">
        <w:rPr>
          <w:rFonts w:eastAsiaTheme="minorEastAsia"/>
          <w:b w:val="0"/>
          <w:sz w:val="20"/>
          <w:lang w:val="en-US" w:eastAsia="zh-CN"/>
        </w:rPr>
        <w:t>significantly</w:t>
      </w:r>
      <w:r w:rsidRPr="00534D35">
        <w:rPr>
          <w:rFonts w:eastAsiaTheme="minorEastAsia"/>
          <w:b w:val="0"/>
          <w:sz w:val="20"/>
          <w:lang w:val="en-US" w:eastAsia="zh-CN"/>
        </w:rPr>
        <w:t xml:space="preserve"> in order to improve the </w:t>
      </w:r>
      <w:r w:rsidR="000159D9">
        <w:rPr>
          <w:rFonts w:eastAsiaTheme="minorEastAsia"/>
          <w:b w:val="0"/>
          <w:sz w:val="20"/>
          <w:lang w:val="en-US" w:eastAsia="zh-CN"/>
        </w:rPr>
        <w:t xml:space="preserve">peak bit rate and </w:t>
      </w:r>
      <w:r w:rsidRPr="00534D35">
        <w:rPr>
          <w:rFonts w:eastAsiaTheme="minorEastAsia"/>
          <w:b w:val="0"/>
          <w:sz w:val="20"/>
          <w:lang w:val="en-US" w:eastAsia="zh-CN"/>
        </w:rPr>
        <w:t>UE</w:t>
      </w:r>
      <w:r w:rsidR="000159D9">
        <w:rPr>
          <w:rFonts w:eastAsiaTheme="minorEastAsia"/>
          <w:b w:val="0"/>
          <w:sz w:val="20"/>
          <w:lang w:val="en-US" w:eastAsia="zh-CN"/>
        </w:rPr>
        <w:t xml:space="preserve"> throughput</w:t>
      </w:r>
      <w:r w:rsidRPr="00534D35">
        <w:rPr>
          <w:rFonts w:eastAsiaTheme="minorEastAsia"/>
          <w:b w:val="0"/>
          <w:sz w:val="20"/>
          <w:lang w:val="en-US" w:eastAsia="zh-CN"/>
        </w:rPr>
        <w:t>. On the other hand, with the deployment of ultra-dense network</w:t>
      </w:r>
      <w:r w:rsidR="000159D9">
        <w:rPr>
          <w:rFonts w:eastAsiaTheme="minorEastAsia"/>
          <w:b w:val="0"/>
          <w:sz w:val="20"/>
          <w:lang w:val="en-US" w:eastAsia="zh-CN"/>
        </w:rPr>
        <w:t>s</w:t>
      </w:r>
      <w:r w:rsidRPr="00534D35">
        <w:rPr>
          <w:rFonts w:eastAsiaTheme="minorEastAsia"/>
          <w:b w:val="0"/>
          <w:sz w:val="20"/>
          <w:lang w:val="en-US" w:eastAsia="zh-CN"/>
        </w:rPr>
        <w:t xml:space="preserve">, the UE can </w:t>
      </w:r>
      <w:r w:rsidR="000159D9">
        <w:rPr>
          <w:rFonts w:eastAsiaTheme="minorEastAsia"/>
          <w:b w:val="0"/>
          <w:sz w:val="20"/>
          <w:lang w:val="en-US" w:eastAsia="zh-CN"/>
        </w:rPr>
        <w:t xml:space="preserve">often </w:t>
      </w:r>
      <w:r w:rsidRPr="00534D35">
        <w:rPr>
          <w:rFonts w:eastAsiaTheme="minorEastAsia"/>
          <w:b w:val="0"/>
          <w:sz w:val="20"/>
          <w:lang w:val="en-US" w:eastAsia="zh-CN"/>
        </w:rPr>
        <w:t xml:space="preserve">be located </w:t>
      </w:r>
      <w:r w:rsidR="000159D9">
        <w:rPr>
          <w:rFonts w:eastAsiaTheme="minorEastAsia"/>
          <w:b w:val="0"/>
          <w:sz w:val="20"/>
          <w:lang w:val="en-US" w:eastAsia="zh-CN"/>
        </w:rPr>
        <w:t>with</w:t>
      </w:r>
      <w:r w:rsidRPr="00534D35">
        <w:rPr>
          <w:rFonts w:eastAsiaTheme="minorEastAsia"/>
          <w:b w:val="0"/>
          <w:sz w:val="20"/>
          <w:lang w:val="en-US" w:eastAsia="zh-CN"/>
        </w:rPr>
        <w:t xml:space="preserve">in the coverage of multiple transmission points. Considering the variation of wireless channel, the best serving point for each UE may </w:t>
      </w:r>
      <w:r w:rsidR="000159D9">
        <w:rPr>
          <w:rFonts w:eastAsiaTheme="minorEastAsia"/>
          <w:b w:val="0"/>
          <w:sz w:val="20"/>
          <w:lang w:val="en-US" w:eastAsia="zh-CN"/>
        </w:rPr>
        <w:t xml:space="preserve">need to </w:t>
      </w:r>
      <w:r w:rsidRPr="00534D35">
        <w:rPr>
          <w:rFonts w:eastAsiaTheme="minorEastAsia"/>
          <w:b w:val="0"/>
          <w:sz w:val="20"/>
          <w:lang w:val="en-US" w:eastAsia="zh-CN"/>
        </w:rPr>
        <w:t xml:space="preserve">be changed dynamically. Thus, serving the UE by different intra-frequency TPs at different time slots may be another choice to improve its throughput. In other words, in </w:t>
      </w:r>
      <w:r w:rsidR="006A6CAD">
        <w:rPr>
          <w:rFonts w:eastAsiaTheme="minorEastAsia"/>
          <w:b w:val="0"/>
          <w:sz w:val="20"/>
          <w:lang w:val="en-US" w:eastAsia="zh-CN"/>
        </w:rPr>
        <w:t>NR</w:t>
      </w:r>
      <w:r w:rsidRPr="00534D35">
        <w:rPr>
          <w:rFonts w:eastAsiaTheme="minorEastAsia"/>
          <w:b w:val="0"/>
          <w:sz w:val="20"/>
          <w:lang w:val="en-US" w:eastAsia="zh-CN"/>
        </w:rPr>
        <w:t>, the multiple connectivity can be studied in both inter-frequ</w:t>
      </w:r>
      <w:r w:rsidR="00F9168E">
        <w:rPr>
          <w:rFonts w:eastAsiaTheme="minorEastAsia"/>
          <w:b w:val="0"/>
          <w:sz w:val="20"/>
          <w:lang w:val="en-US" w:eastAsia="zh-CN"/>
        </w:rPr>
        <w:t>ency and intra-frequency cases.</w:t>
      </w:r>
    </w:p>
    <w:p w:rsidR="00854E25" w:rsidRPr="00534D35" w:rsidRDefault="00854E25" w:rsidP="00550B8E">
      <w:pPr>
        <w:pStyle w:val="LGTdoc1"/>
        <w:spacing w:beforeLines="0" w:before="120" w:after="0" w:afterAutospacing="0"/>
        <w:ind w:left="357"/>
        <w:rPr>
          <w:rFonts w:eastAsiaTheme="minorEastAsia"/>
          <w:b w:val="0"/>
          <w:sz w:val="20"/>
          <w:lang w:val="en-US" w:eastAsia="zh-CN"/>
        </w:rPr>
      </w:pPr>
      <w:r w:rsidRPr="00550B8E">
        <w:rPr>
          <w:rFonts w:eastAsiaTheme="minorEastAsia"/>
          <w:sz w:val="20"/>
          <w:lang w:val="en-US" w:eastAsia="zh-CN"/>
        </w:rPr>
        <w:t xml:space="preserve">Proposal </w:t>
      </w:r>
      <w:r w:rsidR="00B80CF9">
        <w:rPr>
          <w:rFonts w:eastAsiaTheme="minorEastAsia"/>
          <w:sz w:val="20"/>
          <w:lang w:val="en-US" w:eastAsia="zh-CN"/>
        </w:rPr>
        <w:t>4</w:t>
      </w:r>
      <w:r w:rsidRPr="00550B8E">
        <w:rPr>
          <w:rFonts w:eastAsiaTheme="minorEastAsia"/>
          <w:sz w:val="20"/>
          <w:lang w:val="en-US" w:eastAsia="zh-CN"/>
        </w:rPr>
        <w:t>:</w:t>
      </w:r>
      <w:r w:rsidRPr="00534D35">
        <w:rPr>
          <w:rFonts w:eastAsiaTheme="minorEastAsia"/>
          <w:b w:val="0"/>
          <w:sz w:val="20"/>
          <w:lang w:val="en-US" w:eastAsia="zh-CN"/>
        </w:rPr>
        <w:t xml:space="preserve"> The multiple connectivity can be studied in both inter-frequency and intra-frequency cases.</w:t>
      </w:r>
    </w:p>
    <w:p w:rsidR="00854E25" w:rsidRDefault="004B358D" w:rsidP="00AE7EA5">
      <w:pPr>
        <w:pStyle w:val="LGTdoc1"/>
        <w:numPr>
          <w:ilvl w:val="0"/>
          <w:numId w:val="18"/>
        </w:numPr>
        <w:spacing w:beforeLines="0" w:before="240" w:after="0" w:afterAutospacing="0"/>
        <w:rPr>
          <w:rFonts w:eastAsiaTheme="minorEastAsia"/>
          <w:b w:val="0"/>
          <w:sz w:val="22"/>
          <w:szCs w:val="22"/>
          <w:lang w:val="en-US" w:eastAsia="ja-JP"/>
        </w:rPr>
      </w:pPr>
      <w:r>
        <w:rPr>
          <w:rFonts w:eastAsiaTheme="minorEastAsia"/>
          <w:b w:val="0"/>
          <w:sz w:val="22"/>
          <w:szCs w:val="22"/>
          <w:lang w:val="en-US" w:eastAsia="ja-JP"/>
        </w:rPr>
        <w:t>Dynamic TDD</w:t>
      </w:r>
    </w:p>
    <w:p w:rsidR="00854E25" w:rsidRPr="00534D35" w:rsidRDefault="00854E25" w:rsidP="0057348B">
      <w:pPr>
        <w:pStyle w:val="LGTdoc1"/>
        <w:spacing w:beforeLines="0" w:before="60" w:after="0" w:afterAutospacing="0"/>
        <w:ind w:left="357"/>
        <w:rPr>
          <w:rFonts w:eastAsiaTheme="minorEastAsia"/>
          <w:b w:val="0"/>
          <w:sz w:val="20"/>
          <w:lang w:val="en-US" w:eastAsia="ja-JP"/>
        </w:rPr>
      </w:pPr>
      <w:r w:rsidRPr="00534D35">
        <w:rPr>
          <w:rFonts w:eastAsiaTheme="minorEastAsia" w:hint="eastAsia"/>
          <w:b w:val="0"/>
          <w:sz w:val="20"/>
          <w:lang w:val="en-US" w:eastAsia="zh-CN"/>
        </w:rPr>
        <w:t xml:space="preserve">To combat the </w:t>
      </w:r>
      <w:r w:rsidRPr="00534D35">
        <w:rPr>
          <w:rFonts w:eastAsiaTheme="minorEastAsia"/>
          <w:b w:val="0"/>
          <w:sz w:val="20"/>
          <w:lang w:val="en-US" w:eastAsia="zh-CN"/>
        </w:rPr>
        <w:t>inflexible</w:t>
      </w:r>
      <w:r w:rsidRPr="00534D35">
        <w:rPr>
          <w:rFonts w:eastAsiaTheme="minorEastAsia" w:hint="eastAsia"/>
          <w:b w:val="0"/>
          <w:sz w:val="20"/>
          <w:lang w:val="en-US" w:eastAsia="zh-CN"/>
        </w:rPr>
        <w:t xml:space="preserve"> </w:t>
      </w:r>
      <w:r w:rsidRPr="00534D35">
        <w:rPr>
          <w:rFonts w:eastAsiaTheme="minorEastAsia"/>
          <w:b w:val="0"/>
          <w:sz w:val="20"/>
          <w:lang w:val="en-US" w:eastAsia="zh-CN"/>
        </w:rPr>
        <w:t xml:space="preserve">DL/UL configuration in </w:t>
      </w:r>
      <w:r w:rsidR="000159D9">
        <w:rPr>
          <w:rFonts w:eastAsiaTheme="minorEastAsia"/>
          <w:b w:val="0"/>
          <w:sz w:val="20"/>
          <w:lang w:val="en-US" w:eastAsia="zh-CN"/>
        </w:rPr>
        <w:t xml:space="preserve">the </w:t>
      </w:r>
      <w:r w:rsidRPr="00534D35">
        <w:rPr>
          <w:rFonts w:eastAsiaTheme="minorEastAsia"/>
          <w:b w:val="0"/>
          <w:sz w:val="20"/>
          <w:lang w:val="en-US" w:eastAsia="zh-CN"/>
        </w:rPr>
        <w:t>LTE system, LTE-A Rel-12 introduce</w:t>
      </w:r>
      <w:r w:rsidR="000159D9">
        <w:rPr>
          <w:rFonts w:eastAsiaTheme="minorEastAsia"/>
          <w:b w:val="0"/>
          <w:sz w:val="20"/>
          <w:lang w:val="en-US" w:eastAsia="zh-CN"/>
        </w:rPr>
        <w:t>d</w:t>
      </w:r>
      <w:r w:rsidRPr="00534D35">
        <w:rPr>
          <w:rFonts w:eastAsiaTheme="minorEastAsia"/>
          <w:b w:val="0"/>
          <w:sz w:val="20"/>
          <w:lang w:val="en-US" w:eastAsia="zh-CN"/>
        </w:rPr>
        <w:t xml:space="preserve"> eIMTA to </w:t>
      </w:r>
      <w:r w:rsidR="000159D9">
        <w:rPr>
          <w:rFonts w:eastAsiaTheme="minorEastAsia"/>
          <w:b w:val="0"/>
          <w:sz w:val="20"/>
          <w:lang w:val="en-US" w:eastAsia="zh-CN"/>
        </w:rPr>
        <w:t xml:space="preserve">allow </w:t>
      </w:r>
      <w:r w:rsidRPr="00534D35">
        <w:rPr>
          <w:rFonts w:eastAsiaTheme="minorEastAsia"/>
          <w:b w:val="0"/>
          <w:sz w:val="20"/>
          <w:lang w:val="en-US" w:eastAsia="zh-CN"/>
        </w:rPr>
        <w:t xml:space="preserve">adaptively change DL/UL setting of each cell among 7 reference TDD configurations based on the DL/UL traffic </w:t>
      </w:r>
      <w:r w:rsidRPr="00534D35">
        <w:rPr>
          <w:rFonts w:eastAsiaTheme="minorEastAsia"/>
          <w:b w:val="0"/>
          <w:sz w:val="20"/>
          <w:lang w:val="en-US" w:eastAsia="zh-CN"/>
        </w:rPr>
        <w:lastRenderedPageBreak/>
        <w:t xml:space="preserve">distribution. The evaluation results indicate that such scheme can </w:t>
      </w:r>
      <w:r w:rsidR="000159D9">
        <w:rPr>
          <w:rFonts w:eastAsiaTheme="minorEastAsia"/>
          <w:b w:val="0"/>
          <w:sz w:val="20"/>
          <w:lang w:val="en-US" w:eastAsia="zh-CN"/>
        </w:rPr>
        <w:t>significantly</w:t>
      </w:r>
      <w:r w:rsidRPr="00534D35">
        <w:rPr>
          <w:rFonts w:eastAsiaTheme="minorEastAsia"/>
          <w:b w:val="0"/>
          <w:sz w:val="20"/>
          <w:lang w:val="en-US" w:eastAsia="zh-CN"/>
        </w:rPr>
        <w:t xml:space="preserve"> improve the system capacity. In </w:t>
      </w:r>
      <w:r w:rsidR="00FD1641">
        <w:rPr>
          <w:rFonts w:eastAsiaTheme="minorEastAsia"/>
          <w:b w:val="0"/>
          <w:sz w:val="20"/>
          <w:lang w:val="en-US" w:eastAsia="zh-CN"/>
        </w:rPr>
        <w:t>NR</w:t>
      </w:r>
      <w:r w:rsidRPr="00534D35">
        <w:rPr>
          <w:rFonts w:eastAsiaTheme="minorEastAsia"/>
          <w:b w:val="0"/>
          <w:sz w:val="20"/>
          <w:lang w:val="en-US" w:eastAsia="zh-CN"/>
        </w:rPr>
        <w:t xml:space="preserve">, the uneven DL/UL traffic distribution </w:t>
      </w:r>
      <w:r w:rsidR="00777537">
        <w:rPr>
          <w:rFonts w:eastAsiaTheme="minorEastAsia"/>
          <w:b w:val="0"/>
          <w:sz w:val="20"/>
          <w:lang w:val="en-US" w:eastAsia="zh-CN"/>
        </w:rPr>
        <w:t>will</w:t>
      </w:r>
      <w:r w:rsidRPr="00534D35">
        <w:rPr>
          <w:rFonts w:eastAsiaTheme="minorEastAsia"/>
          <w:b w:val="0"/>
          <w:sz w:val="20"/>
          <w:lang w:val="en-US" w:eastAsia="zh-CN"/>
        </w:rPr>
        <w:t xml:space="preserve"> still </w:t>
      </w:r>
      <w:r w:rsidR="00777537">
        <w:rPr>
          <w:rFonts w:eastAsiaTheme="minorEastAsia"/>
          <w:b w:val="0"/>
          <w:sz w:val="20"/>
          <w:lang w:val="en-US" w:eastAsia="zh-CN"/>
        </w:rPr>
        <w:t xml:space="preserve">be </w:t>
      </w:r>
      <w:r w:rsidRPr="00534D35">
        <w:rPr>
          <w:rFonts w:eastAsiaTheme="minorEastAsia"/>
          <w:b w:val="0"/>
          <w:sz w:val="20"/>
          <w:lang w:val="en-US" w:eastAsia="zh-CN"/>
        </w:rPr>
        <w:t>an issue, especially in ultra-dense network</w:t>
      </w:r>
      <w:r w:rsidR="00777537">
        <w:rPr>
          <w:rFonts w:eastAsiaTheme="minorEastAsia"/>
          <w:b w:val="0"/>
          <w:sz w:val="20"/>
          <w:lang w:val="en-US" w:eastAsia="zh-CN"/>
        </w:rPr>
        <w:t>s</w:t>
      </w:r>
      <w:r w:rsidRPr="00534D35">
        <w:rPr>
          <w:rFonts w:eastAsiaTheme="minorEastAsia"/>
          <w:b w:val="0"/>
          <w:sz w:val="20"/>
          <w:lang w:val="en-US" w:eastAsia="zh-CN"/>
        </w:rPr>
        <w:t xml:space="preserve">. Moreover, </w:t>
      </w:r>
      <w:r w:rsidR="00FD1641">
        <w:rPr>
          <w:rFonts w:eastAsiaTheme="minorEastAsia"/>
          <w:b w:val="0"/>
          <w:sz w:val="20"/>
          <w:lang w:val="en-US" w:eastAsia="zh-CN"/>
        </w:rPr>
        <w:t>NR</w:t>
      </w:r>
      <w:r w:rsidRPr="00534D35">
        <w:rPr>
          <w:rFonts w:eastAsiaTheme="minorEastAsia"/>
          <w:b w:val="0"/>
          <w:sz w:val="20"/>
          <w:lang w:val="en-US" w:eastAsia="zh-CN"/>
        </w:rPr>
        <w:t xml:space="preserve"> will introduce new frame structure. Thus, the idea of dynamic TDD should be extensively studied for eMBB </w:t>
      </w:r>
      <w:r w:rsidR="009F472D">
        <w:rPr>
          <w:rFonts w:eastAsiaTheme="minorEastAsia" w:hint="eastAsia"/>
          <w:b w:val="0"/>
          <w:sz w:val="20"/>
          <w:lang w:val="en-US" w:eastAsia="ja-JP"/>
        </w:rPr>
        <w:t xml:space="preserve">(e.g. </w:t>
      </w:r>
      <w:r w:rsidRPr="00534D35">
        <w:rPr>
          <w:rFonts w:eastAsiaTheme="minorEastAsia"/>
          <w:b w:val="0"/>
          <w:sz w:val="20"/>
          <w:lang w:val="en-US" w:eastAsia="zh-CN"/>
        </w:rPr>
        <w:t>dynamic D</w:t>
      </w:r>
      <w:r w:rsidR="00B37FC5">
        <w:rPr>
          <w:rFonts w:eastAsiaTheme="minorEastAsia"/>
          <w:b w:val="0"/>
          <w:sz w:val="20"/>
          <w:lang w:val="en-US" w:eastAsia="zh-CN"/>
        </w:rPr>
        <w:t>L/UL configuration among cells</w:t>
      </w:r>
      <w:r w:rsidR="009F472D">
        <w:rPr>
          <w:rFonts w:eastAsiaTheme="minorEastAsia" w:hint="eastAsia"/>
          <w:b w:val="0"/>
          <w:sz w:val="20"/>
          <w:lang w:val="en-US" w:eastAsia="ja-JP"/>
        </w:rPr>
        <w:t>)</w:t>
      </w:r>
      <w:r w:rsidR="00B37FC5">
        <w:rPr>
          <w:rFonts w:eastAsiaTheme="minorEastAsia"/>
          <w:b w:val="0"/>
          <w:sz w:val="20"/>
          <w:lang w:val="en-US" w:eastAsia="zh-CN"/>
        </w:rPr>
        <w:t>.</w:t>
      </w:r>
    </w:p>
    <w:p w:rsidR="00854E25" w:rsidRPr="004B358D" w:rsidRDefault="00854E25" w:rsidP="004B358D">
      <w:pPr>
        <w:pStyle w:val="LGTdoc1"/>
        <w:spacing w:beforeLines="0" w:before="120" w:after="0" w:afterAutospacing="0"/>
        <w:ind w:left="357"/>
        <w:rPr>
          <w:rFonts w:eastAsiaTheme="minorEastAsia"/>
          <w:sz w:val="20"/>
          <w:lang w:val="en-US" w:eastAsia="zh-CN"/>
        </w:rPr>
      </w:pPr>
      <w:r w:rsidRPr="008B3762">
        <w:rPr>
          <w:rFonts w:eastAsiaTheme="minorEastAsia"/>
          <w:sz w:val="20"/>
          <w:lang w:val="en-US" w:eastAsia="zh-CN"/>
        </w:rPr>
        <w:t xml:space="preserve">Proposal </w:t>
      </w:r>
      <w:r w:rsidR="00B80CF9">
        <w:rPr>
          <w:rFonts w:eastAsiaTheme="minorEastAsia"/>
          <w:sz w:val="20"/>
          <w:lang w:val="en-US" w:eastAsia="zh-CN"/>
        </w:rPr>
        <w:t>5</w:t>
      </w:r>
      <w:r w:rsidRPr="008B3762">
        <w:rPr>
          <w:rFonts w:eastAsiaTheme="minorEastAsia"/>
          <w:sz w:val="20"/>
          <w:lang w:val="en-US" w:eastAsia="zh-CN"/>
        </w:rPr>
        <w:t>:</w:t>
      </w:r>
      <w:r w:rsidRPr="004B358D">
        <w:rPr>
          <w:rFonts w:eastAsiaTheme="minorEastAsia"/>
          <w:sz w:val="20"/>
          <w:lang w:val="en-US" w:eastAsia="zh-CN"/>
        </w:rPr>
        <w:t xml:space="preserve"> </w:t>
      </w:r>
      <w:r w:rsidR="00747981" w:rsidRPr="004B358D">
        <w:rPr>
          <w:rFonts w:eastAsiaTheme="minorEastAsia"/>
          <w:b w:val="0"/>
          <w:sz w:val="20"/>
          <w:lang w:val="en-US" w:eastAsia="zh-CN"/>
        </w:rPr>
        <w:t>D</w:t>
      </w:r>
      <w:r w:rsidRPr="004B358D">
        <w:rPr>
          <w:rFonts w:eastAsiaTheme="minorEastAsia"/>
          <w:b w:val="0"/>
          <w:sz w:val="20"/>
          <w:lang w:val="en-US" w:eastAsia="zh-CN"/>
        </w:rPr>
        <w:t xml:space="preserve">ynamic TDD can be studied </w:t>
      </w:r>
      <w:r w:rsidR="00747981" w:rsidRPr="004B358D">
        <w:rPr>
          <w:rFonts w:eastAsiaTheme="minorEastAsia"/>
          <w:b w:val="0"/>
          <w:sz w:val="20"/>
          <w:lang w:val="en-US" w:eastAsia="zh-CN"/>
        </w:rPr>
        <w:t>for the</w:t>
      </w:r>
      <w:r w:rsidR="00014B80" w:rsidRPr="004B358D">
        <w:rPr>
          <w:rFonts w:eastAsiaTheme="minorEastAsia"/>
          <w:b w:val="0"/>
          <w:sz w:val="20"/>
          <w:lang w:val="en-US" w:eastAsia="zh-CN"/>
        </w:rPr>
        <w:t xml:space="preserve"> </w:t>
      </w:r>
      <w:r w:rsidR="00014B80" w:rsidRPr="004B358D">
        <w:rPr>
          <w:rFonts w:eastAsiaTheme="minorEastAsia" w:hint="eastAsia"/>
          <w:b w:val="0"/>
          <w:sz w:val="20"/>
          <w:lang w:val="en-US" w:eastAsia="zh-CN"/>
        </w:rPr>
        <w:t>NR</w:t>
      </w:r>
      <w:r w:rsidR="00014B80" w:rsidRPr="004B358D">
        <w:rPr>
          <w:rFonts w:eastAsiaTheme="minorEastAsia"/>
          <w:b w:val="0"/>
          <w:sz w:val="20"/>
          <w:lang w:val="en-US" w:eastAsia="zh-CN"/>
        </w:rPr>
        <w:t>.</w:t>
      </w:r>
    </w:p>
    <w:p w:rsidR="00854E25" w:rsidRPr="00534D35" w:rsidRDefault="00854E25" w:rsidP="004B358D">
      <w:pPr>
        <w:pStyle w:val="LGTdoc1"/>
        <w:spacing w:beforeLines="0" w:before="120" w:after="0" w:afterAutospacing="0"/>
        <w:ind w:left="357"/>
        <w:rPr>
          <w:rFonts w:eastAsiaTheme="minorEastAsia"/>
          <w:b w:val="0"/>
          <w:sz w:val="20"/>
          <w:lang w:val="en-US" w:eastAsia="ja-JP"/>
        </w:rPr>
      </w:pPr>
      <w:r w:rsidRPr="00534D35">
        <w:rPr>
          <w:rFonts w:eastAsiaTheme="minorEastAsia"/>
          <w:b w:val="0"/>
          <w:sz w:val="20"/>
          <w:lang w:val="en-US" w:eastAsia="zh-CN"/>
        </w:rPr>
        <w:t xml:space="preserve">In the LTE/LTE-A system, the DL and UL of the same UE is always served by the same TPs. However, in the real world, due to the asymmetric coverage of DL and UL signals, the best DL and UL serving point for the same UE may be different. Thus, in </w:t>
      </w:r>
      <w:r w:rsidR="00FD1641">
        <w:rPr>
          <w:rFonts w:eastAsiaTheme="minorEastAsia"/>
          <w:b w:val="0"/>
          <w:sz w:val="20"/>
          <w:lang w:val="en-US" w:eastAsia="zh-CN"/>
        </w:rPr>
        <w:t>NR</w:t>
      </w:r>
      <w:r w:rsidRPr="00534D35">
        <w:rPr>
          <w:rFonts w:eastAsiaTheme="minorEastAsia"/>
          <w:b w:val="0"/>
          <w:sz w:val="20"/>
          <w:lang w:val="en-US" w:eastAsia="zh-CN"/>
        </w:rPr>
        <w:t>, the U</w:t>
      </w:r>
      <w:r w:rsidR="00B37FC5">
        <w:rPr>
          <w:rFonts w:eastAsiaTheme="minorEastAsia"/>
          <w:b w:val="0"/>
          <w:sz w:val="20"/>
          <w:lang w:val="en-US" w:eastAsia="zh-CN"/>
        </w:rPr>
        <w:t xml:space="preserve">E can be served in </w:t>
      </w:r>
      <w:r w:rsidR="00777537">
        <w:rPr>
          <w:rFonts w:eastAsiaTheme="minorEastAsia"/>
          <w:b w:val="0"/>
          <w:sz w:val="20"/>
          <w:lang w:val="en-US" w:eastAsia="zh-CN"/>
        </w:rPr>
        <w:t xml:space="preserve">the </w:t>
      </w:r>
      <w:r w:rsidR="00B37FC5">
        <w:rPr>
          <w:rFonts w:eastAsiaTheme="minorEastAsia"/>
          <w:b w:val="0"/>
          <w:sz w:val="20"/>
          <w:lang w:val="en-US" w:eastAsia="zh-CN"/>
        </w:rPr>
        <w:t>DL and UL by</w:t>
      </w:r>
      <w:r w:rsidRPr="00534D35">
        <w:rPr>
          <w:rFonts w:eastAsiaTheme="minorEastAsia"/>
          <w:b w:val="0"/>
          <w:sz w:val="20"/>
          <w:lang w:val="en-US" w:eastAsia="zh-CN"/>
        </w:rPr>
        <w:t xml:space="preserve"> different TPs. To achieve this, on one hand, the UE can be connected to multiple TPs; on the other hand, the different TPs should have different DL/UL configuration</w:t>
      </w:r>
      <w:r w:rsidR="00747981">
        <w:rPr>
          <w:rFonts w:eastAsiaTheme="minorEastAsia"/>
          <w:b w:val="0"/>
          <w:sz w:val="20"/>
          <w:lang w:val="en-US" w:eastAsia="zh-CN"/>
        </w:rPr>
        <w:t>s</w:t>
      </w:r>
      <w:r w:rsidR="00F9168E">
        <w:rPr>
          <w:rFonts w:eastAsiaTheme="minorEastAsia"/>
          <w:b w:val="0"/>
          <w:sz w:val="20"/>
          <w:lang w:val="en-US" w:eastAsia="zh-CN"/>
        </w:rPr>
        <w:t>.</w:t>
      </w:r>
    </w:p>
    <w:p w:rsidR="00854E25" w:rsidRPr="004B358D" w:rsidRDefault="00854E25" w:rsidP="004B358D">
      <w:pPr>
        <w:pStyle w:val="LGTdoc1"/>
        <w:spacing w:beforeLines="0" w:before="120" w:after="0" w:afterAutospacing="0"/>
        <w:ind w:left="357"/>
        <w:rPr>
          <w:rFonts w:eastAsiaTheme="minorEastAsia"/>
          <w:b w:val="0"/>
          <w:sz w:val="20"/>
          <w:lang w:val="en-US" w:eastAsia="zh-CN"/>
        </w:rPr>
      </w:pPr>
      <w:r w:rsidRPr="00550B8E">
        <w:rPr>
          <w:rFonts w:eastAsiaTheme="minorEastAsia"/>
          <w:sz w:val="20"/>
          <w:lang w:val="en-US" w:eastAsia="zh-CN"/>
        </w:rPr>
        <w:t xml:space="preserve">Proposal </w:t>
      </w:r>
      <w:r w:rsidR="00B80CF9">
        <w:rPr>
          <w:rFonts w:eastAsiaTheme="minorEastAsia"/>
          <w:sz w:val="20"/>
          <w:lang w:val="en-US" w:eastAsia="zh-CN"/>
        </w:rPr>
        <w:t>6</w:t>
      </w:r>
      <w:r w:rsidRPr="00550B8E">
        <w:rPr>
          <w:rFonts w:eastAsiaTheme="minorEastAsia"/>
          <w:sz w:val="20"/>
          <w:lang w:val="en-US" w:eastAsia="zh-CN"/>
        </w:rPr>
        <w:t>:</w:t>
      </w:r>
      <w:r w:rsidRPr="004B358D">
        <w:rPr>
          <w:rFonts w:eastAsiaTheme="minorEastAsia"/>
          <w:sz w:val="20"/>
          <w:lang w:val="en-US" w:eastAsia="zh-CN"/>
        </w:rPr>
        <w:t xml:space="preserve"> </w:t>
      </w:r>
      <w:r w:rsidRPr="004B358D">
        <w:rPr>
          <w:rFonts w:eastAsiaTheme="minorEastAsia"/>
          <w:b w:val="0"/>
          <w:sz w:val="20"/>
          <w:lang w:val="en-US" w:eastAsia="zh-CN"/>
        </w:rPr>
        <w:t>The combination of multiple connectivity</w:t>
      </w:r>
      <w:r w:rsidR="00B80CF9" w:rsidRPr="004B358D">
        <w:rPr>
          <w:rFonts w:eastAsiaTheme="minorEastAsia"/>
          <w:b w:val="0"/>
          <w:sz w:val="20"/>
          <w:lang w:val="en-US" w:eastAsia="zh-CN"/>
        </w:rPr>
        <w:t xml:space="preserve"> (for FDD and TDD)</w:t>
      </w:r>
      <w:r w:rsidRPr="004B358D">
        <w:rPr>
          <w:rFonts w:eastAsiaTheme="minorEastAsia"/>
          <w:b w:val="0"/>
          <w:sz w:val="20"/>
          <w:lang w:val="en-US" w:eastAsia="zh-CN"/>
        </w:rPr>
        <w:t xml:space="preserve"> and dynamic</w:t>
      </w:r>
      <w:r w:rsidR="00014B80" w:rsidRPr="004B358D">
        <w:rPr>
          <w:rFonts w:eastAsiaTheme="minorEastAsia"/>
          <w:b w:val="0"/>
          <w:sz w:val="20"/>
          <w:lang w:val="en-US" w:eastAsia="zh-CN"/>
        </w:rPr>
        <w:t xml:space="preserve"> TDD can be studied in </w:t>
      </w:r>
      <w:r w:rsidR="00014B80" w:rsidRPr="004B358D">
        <w:rPr>
          <w:rFonts w:eastAsiaTheme="minorEastAsia" w:hint="eastAsia"/>
          <w:b w:val="0"/>
          <w:sz w:val="20"/>
          <w:lang w:val="en-US" w:eastAsia="zh-CN"/>
        </w:rPr>
        <w:t>NR</w:t>
      </w:r>
      <w:r w:rsidR="00014B80" w:rsidRPr="004B358D">
        <w:rPr>
          <w:rFonts w:eastAsiaTheme="minorEastAsia"/>
          <w:b w:val="0"/>
          <w:sz w:val="20"/>
          <w:lang w:val="en-US" w:eastAsia="zh-CN"/>
        </w:rPr>
        <w:t>.</w:t>
      </w:r>
    </w:p>
    <w:p w:rsidR="00854E25" w:rsidRDefault="0014725B" w:rsidP="00AE7EA5">
      <w:pPr>
        <w:pStyle w:val="2"/>
        <w:rPr>
          <w:rFonts w:eastAsiaTheme="minorEastAsia"/>
          <w:lang w:eastAsia="ja-JP"/>
        </w:rPr>
      </w:pPr>
      <w:r w:rsidRPr="00AE7EA5">
        <w:rPr>
          <w:rFonts w:eastAsiaTheme="minorEastAsia" w:hint="eastAsia"/>
          <w:lang w:eastAsia="ja-JP"/>
        </w:rPr>
        <w:t>mMTC</w:t>
      </w:r>
    </w:p>
    <w:p w:rsidR="00A57E19" w:rsidRDefault="000406EF" w:rsidP="00A57E19">
      <w:pPr>
        <w:pStyle w:val="LGTdoc1"/>
        <w:spacing w:beforeLines="0" w:after="0" w:afterAutospacing="0"/>
        <w:rPr>
          <w:rFonts w:eastAsiaTheme="minorEastAsia"/>
          <w:b w:val="0"/>
          <w:sz w:val="20"/>
          <w:lang w:val="en-US" w:eastAsia="ja-JP"/>
        </w:rPr>
      </w:pPr>
      <w:r w:rsidRPr="000406EF">
        <w:rPr>
          <w:rFonts w:eastAsiaTheme="minorEastAsia"/>
          <w:b w:val="0"/>
          <w:sz w:val="20"/>
          <w:lang w:val="en-US" w:eastAsia="zh-CN"/>
        </w:rPr>
        <w:t xml:space="preserve">As for massive MTC, </w:t>
      </w:r>
      <w:r w:rsidR="009256DC" w:rsidRPr="000406EF">
        <w:rPr>
          <w:rFonts w:eastAsiaTheme="minorEastAsia"/>
          <w:b w:val="0"/>
          <w:sz w:val="20"/>
          <w:lang w:val="en-US" w:eastAsia="zh-CN"/>
        </w:rPr>
        <w:t xml:space="preserve">transmission </w:t>
      </w:r>
      <w:r w:rsidR="009256DC">
        <w:rPr>
          <w:rFonts w:eastAsiaTheme="minorEastAsia"/>
          <w:b w:val="0"/>
          <w:sz w:val="20"/>
          <w:lang w:val="en-US" w:eastAsia="zh-CN"/>
        </w:rPr>
        <w:t xml:space="preserve">from </w:t>
      </w:r>
      <w:r w:rsidRPr="000406EF">
        <w:rPr>
          <w:rFonts w:eastAsiaTheme="minorEastAsia"/>
          <w:b w:val="0"/>
          <w:sz w:val="20"/>
          <w:lang w:val="en-US" w:eastAsia="zh-CN"/>
        </w:rPr>
        <w:t>more uplink user</w:t>
      </w:r>
      <w:r w:rsidR="009256DC">
        <w:rPr>
          <w:rFonts w:eastAsiaTheme="minorEastAsia"/>
          <w:b w:val="0"/>
          <w:sz w:val="20"/>
          <w:lang w:val="en-US" w:eastAsia="zh-CN"/>
        </w:rPr>
        <w:t>s</w:t>
      </w:r>
      <w:r w:rsidRPr="000406EF">
        <w:rPr>
          <w:rFonts w:eastAsiaTheme="minorEastAsia"/>
          <w:b w:val="0"/>
          <w:sz w:val="20"/>
          <w:lang w:val="en-US" w:eastAsia="zh-CN"/>
        </w:rPr>
        <w:t xml:space="preserve"> is required and connection density is a key performance indicator. Also grant-free transmission is expected </w:t>
      </w:r>
      <w:r w:rsidR="00B37FC5">
        <w:rPr>
          <w:rFonts w:eastAsiaTheme="minorEastAsia"/>
          <w:b w:val="0"/>
          <w:sz w:val="20"/>
          <w:lang w:val="en-US" w:eastAsia="zh-CN"/>
        </w:rPr>
        <w:t>to be supported to reduce signa</w:t>
      </w:r>
      <w:r w:rsidRPr="000406EF">
        <w:rPr>
          <w:rFonts w:eastAsiaTheme="minorEastAsia"/>
          <w:b w:val="0"/>
          <w:sz w:val="20"/>
          <w:lang w:val="en-US" w:eastAsia="zh-CN"/>
        </w:rPr>
        <w:t>ling overhead especially for small-packet type</w:t>
      </w:r>
      <w:r w:rsidR="00777537">
        <w:rPr>
          <w:rFonts w:eastAsiaTheme="minorEastAsia"/>
          <w:b w:val="0"/>
          <w:sz w:val="20"/>
          <w:lang w:val="en-US" w:eastAsia="zh-CN"/>
        </w:rPr>
        <w:t>s</w:t>
      </w:r>
      <w:r w:rsidRPr="000406EF">
        <w:rPr>
          <w:rFonts w:eastAsiaTheme="minorEastAsia"/>
          <w:b w:val="0"/>
          <w:sz w:val="20"/>
          <w:lang w:val="en-US" w:eastAsia="zh-CN"/>
        </w:rPr>
        <w:t xml:space="preserve"> of traffic</w:t>
      </w:r>
      <w:r w:rsidR="002E64CA">
        <w:rPr>
          <w:rFonts w:eastAsiaTheme="minorEastAsia" w:hint="eastAsia"/>
          <w:b w:val="0"/>
          <w:sz w:val="20"/>
          <w:lang w:val="en-US" w:eastAsia="ja-JP"/>
        </w:rPr>
        <w:t xml:space="preserve"> [</w:t>
      </w:r>
      <w:r w:rsidR="00892914">
        <w:rPr>
          <w:rFonts w:eastAsiaTheme="minorEastAsia" w:hint="eastAsia"/>
          <w:b w:val="0"/>
          <w:sz w:val="20"/>
          <w:lang w:val="en-US" w:eastAsia="ja-JP"/>
        </w:rPr>
        <w:t>5</w:t>
      </w:r>
      <w:r w:rsidR="002E64CA">
        <w:rPr>
          <w:rFonts w:eastAsiaTheme="minorEastAsia" w:hint="eastAsia"/>
          <w:b w:val="0"/>
          <w:sz w:val="20"/>
          <w:lang w:val="en-US" w:eastAsia="ja-JP"/>
        </w:rPr>
        <w:t>][</w:t>
      </w:r>
      <w:r w:rsidR="00892914">
        <w:rPr>
          <w:rFonts w:eastAsiaTheme="minorEastAsia" w:hint="eastAsia"/>
          <w:b w:val="0"/>
          <w:sz w:val="20"/>
          <w:lang w:val="en-US" w:eastAsia="ja-JP"/>
        </w:rPr>
        <w:t>6</w:t>
      </w:r>
      <w:r w:rsidR="002E64CA">
        <w:rPr>
          <w:rFonts w:eastAsiaTheme="minorEastAsia" w:hint="eastAsia"/>
          <w:b w:val="0"/>
          <w:sz w:val="20"/>
          <w:lang w:val="en-US" w:eastAsia="ja-JP"/>
        </w:rPr>
        <w:t>]</w:t>
      </w:r>
      <w:r w:rsidRPr="000406EF">
        <w:rPr>
          <w:rFonts w:eastAsiaTheme="minorEastAsia"/>
          <w:b w:val="0"/>
          <w:sz w:val="20"/>
          <w:lang w:val="en-US" w:eastAsia="zh-CN"/>
        </w:rPr>
        <w:t>.</w:t>
      </w:r>
      <w:r>
        <w:rPr>
          <w:rFonts w:eastAsiaTheme="minorEastAsia"/>
          <w:b w:val="0"/>
          <w:sz w:val="20"/>
          <w:lang w:val="en-US" w:eastAsia="zh-CN"/>
        </w:rPr>
        <w:t xml:space="preserve"> </w:t>
      </w:r>
      <w:r w:rsidRPr="000406EF">
        <w:rPr>
          <w:rFonts w:eastAsiaTheme="minorEastAsia" w:hint="eastAsia"/>
          <w:b w:val="0"/>
          <w:sz w:val="20"/>
          <w:lang w:val="en-US" w:eastAsia="zh-CN"/>
        </w:rPr>
        <w:t>With</w:t>
      </w:r>
      <w:r w:rsidRPr="000406EF">
        <w:rPr>
          <w:rFonts w:eastAsiaTheme="minorEastAsia"/>
          <w:b w:val="0"/>
          <w:sz w:val="20"/>
          <w:lang w:val="en-US" w:eastAsia="zh-CN"/>
        </w:rPr>
        <w:t xml:space="preserve"> these guidance</w:t>
      </w:r>
      <w:r w:rsidR="00930570">
        <w:rPr>
          <w:rFonts w:eastAsiaTheme="minorEastAsia"/>
          <w:b w:val="0"/>
          <w:sz w:val="20"/>
          <w:lang w:val="en-US" w:eastAsia="zh-CN"/>
        </w:rPr>
        <w:t>s</w:t>
      </w:r>
      <w:r w:rsidRPr="000406EF">
        <w:rPr>
          <w:rFonts w:eastAsiaTheme="minorEastAsia"/>
          <w:b w:val="0"/>
          <w:sz w:val="20"/>
          <w:lang w:val="en-US" w:eastAsia="zh-CN"/>
        </w:rPr>
        <w:t xml:space="preserve"> for multiple access design, several new </w:t>
      </w:r>
      <w:r w:rsidR="00777537">
        <w:rPr>
          <w:rFonts w:eastAsiaTheme="minorEastAsia"/>
          <w:b w:val="0"/>
          <w:sz w:val="20"/>
          <w:lang w:val="en-US" w:eastAsia="zh-CN"/>
        </w:rPr>
        <w:t>non-orthogonal</w:t>
      </w:r>
      <w:r w:rsidR="00077A6C">
        <w:rPr>
          <w:rFonts w:eastAsiaTheme="minorEastAsia"/>
          <w:b w:val="0"/>
          <w:sz w:val="20"/>
          <w:lang w:val="en-US" w:eastAsia="zh-CN"/>
        </w:rPr>
        <w:t xml:space="preserve"> </w:t>
      </w:r>
      <w:r w:rsidRPr="000406EF">
        <w:rPr>
          <w:rFonts w:eastAsiaTheme="minorEastAsia"/>
          <w:b w:val="0"/>
          <w:sz w:val="20"/>
          <w:lang w:val="en-US" w:eastAsia="zh-CN"/>
        </w:rPr>
        <w:t xml:space="preserve">multiple access technologies have been proposed by different companies, such as </w:t>
      </w:r>
      <w:r>
        <w:rPr>
          <w:rFonts w:eastAsiaTheme="minorEastAsia"/>
          <w:b w:val="0"/>
          <w:sz w:val="20"/>
          <w:lang w:val="en-US" w:eastAsia="zh-CN"/>
        </w:rPr>
        <w:t>SCMA</w:t>
      </w:r>
      <w:r w:rsidRPr="000406EF">
        <w:rPr>
          <w:rFonts w:eastAsiaTheme="minorEastAsia"/>
          <w:b w:val="0"/>
          <w:sz w:val="20"/>
          <w:lang w:val="en-US" w:eastAsia="zh-CN"/>
        </w:rPr>
        <w:t xml:space="preserve">, </w:t>
      </w:r>
      <w:r>
        <w:rPr>
          <w:rFonts w:eastAsiaTheme="minorEastAsia"/>
          <w:b w:val="0"/>
          <w:sz w:val="20"/>
          <w:lang w:val="en-US" w:eastAsia="zh-CN"/>
        </w:rPr>
        <w:t>MUSA</w:t>
      </w:r>
      <w:r w:rsidRPr="000406EF">
        <w:rPr>
          <w:rFonts w:eastAsiaTheme="minorEastAsia"/>
          <w:b w:val="0"/>
          <w:sz w:val="20"/>
          <w:lang w:val="en-US" w:eastAsia="zh-CN"/>
        </w:rPr>
        <w:t xml:space="preserve">, </w:t>
      </w:r>
      <w:r>
        <w:rPr>
          <w:rFonts w:eastAsiaTheme="minorEastAsia"/>
          <w:b w:val="0"/>
          <w:sz w:val="20"/>
          <w:lang w:val="en-US" w:eastAsia="zh-CN"/>
        </w:rPr>
        <w:t>PDMA</w:t>
      </w:r>
      <w:r w:rsidRPr="000406EF">
        <w:rPr>
          <w:rFonts w:eastAsiaTheme="minorEastAsia"/>
          <w:b w:val="0"/>
          <w:sz w:val="20"/>
          <w:lang w:val="en-US" w:eastAsia="zh-CN"/>
        </w:rPr>
        <w:t xml:space="preserve"> and </w:t>
      </w:r>
      <w:r>
        <w:rPr>
          <w:rFonts w:eastAsiaTheme="minorEastAsia"/>
          <w:b w:val="0"/>
          <w:sz w:val="20"/>
          <w:lang w:val="en-US" w:eastAsia="zh-CN"/>
        </w:rPr>
        <w:t>RSMA</w:t>
      </w:r>
      <w:r w:rsidR="002E64CA">
        <w:rPr>
          <w:rFonts w:eastAsiaTheme="minorEastAsia" w:hint="eastAsia"/>
          <w:b w:val="0"/>
          <w:sz w:val="20"/>
          <w:lang w:val="en-US" w:eastAsia="ja-JP"/>
        </w:rPr>
        <w:t xml:space="preserve"> [</w:t>
      </w:r>
      <w:r w:rsidR="00892914">
        <w:rPr>
          <w:rFonts w:eastAsiaTheme="minorEastAsia" w:hint="eastAsia"/>
          <w:b w:val="0"/>
          <w:sz w:val="20"/>
          <w:lang w:val="en-US" w:eastAsia="ja-JP"/>
        </w:rPr>
        <w:t>6</w:t>
      </w:r>
      <w:r w:rsidR="002E64CA">
        <w:rPr>
          <w:rFonts w:eastAsiaTheme="minorEastAsia" w:hint="eastAsia"/>
          <w:b w:val="0"/>
          <w:sz w:val="20"/>
          <w:lang w:val="en-US" w:eastAsia="ja-JP"/>
        </w:rPr>
        <w:t>]</w:t>
      </w:r>
      <w:r w:rsidR="00930570">
        <w:rPr>
          <w:rFonts w:eastAsiaTheme="minorEastAsia"/>
          <w:b w:val="0"/>
          <w:sz w:val="20"/>
          <w:lang w:val="en-US" w:eastAsia="zh-CN"/>
        </w:rPr>
        <w:t xml:space="preserve"> as </w:t>
      </w:r>
      <w:r w:rsidR="00FB3DB2">
        <w:rPr>
          <w:rFonts w:eastAsiaTheme="minorEastAsia"/>
          <w:b w:val="0"/>
          <w:sz w:val="20"/>
          <w:lang w:val="en-US" w:eastAsia="zh-CN"/>
        </w:rPr>
        <w:t>candidate</w:t>
      </w:r>
      <w:r w:rsidR="00930570">
        <w:rPr>
          <w:rFonts w:eastAsiaTheme="minorEastAsia"/>
          <w:b w:val="0"/>
          <w:sz w:val="20"/>
          <w:lang w:val="en-US" w:eastAsia="zh-CN"/>
        </w:rPr>
        <w:t xml:space="preserve"> schemes for NR</w:t>
      </w:r>
      <w:r w:rsidRPr="000406EF">
        <w:rPr>
          <w:rFonts w:eastAsiaTheme="minorEastAsia"/>
          <w:b w:val="0"/>
          <w:sz w:val="20"/>
          <w:lang w:val="en-US" w:eastAsia="zh-CN"/>
        </w:rPr>
        <w:t>.</w:t>
      </w:r>
      <w:r w:rsidR="00077A6C">
        <w:rPr>
          <w:rFonts w:eastAsiaTheme="minorEastAsia"/>
          <w:b w:val="0"/>
          <w:sz w:val="20"/>
          <w:lang w:val="en-US" w:eastAsia="zh-CN"/>
        </w:rPr>
        <w:t xml:space="preserve"> </w:t>
      </w:r>
      <w:r w:rsidR="00930570">
        <w:rPr>
          <w:rFonts w:eastAsiaTheme="minorEastAsia"/>
          <w:b w:val="0"/>
          <w:sz w:val="20"/>
          <w:lang w:val="en-US" w:eastAsia="zh-CN"/>
        </w:rPr>
        <w:t xml:space="preserve">We also support </w:t>
      </w:r>
      <w:r w:rsidR="00777537">
        <w:rPr>
          <w:rFonts w:eastAsiaTheme="minorEastAsia"/>
          <w:b w:val="0"/>
          <w:sz w:val="20"/>
          <w:lang w:val="en-US" w:eastAsia="zh-CN"/>
        </w:rPr>
        <w:t xml:space="preserve">study of </w:t>
      </w:r>
      <w:r w:rsidR="00930570">
        <w:rPr>
          <w:rFonts w:eastAsiaTheme="minorEastAsia"/>
          <w:b w:val="0"/>
          <w:sz w:val="20"/>
          <w:lang w:val="en-US" w:eastAsia="zh-CN"/>
        </w:rPr>
        <w:t xml:space="preserve">such </w:t>
      </w:r>
      <w:r w:rsidR="00777537">
        <w:rPr>
          <w:rFonts w:eastAsiaTheme="minorEastAsia"/>
          <w:b w:val="0"/>
          <w:sz w:val="20"/>
          <w:lang w:val="en-US" w:eastAsia="zh-CN"/>
        </w:rPr>
        <w:t xml:space="preserve">schemes with high </w:t>
      </w:r>
      <w:r w:rsidR="00930570">
        <w:rPr>
          <w:rFonts w:eastAsiaTheme="minorEastAsia"/>
          <w:b w:val="0"/>
          <w:sz w:val="20"/>
          <w:lang w:val="en-US" w:eastAsia="zh-CN"/>
        </w:rPr>
        <w:t>priority</w:t>
      </w:r>
      <w:r w:rsidR="00075B1F">
        <w:rPr>
          <w:rFonts w:eastAsiaTheme="minorEastAsia"/>
          <w:b w:val="0"/>
          <w:sz w:val="20"/>
          <w:lang w:val="en-US" w:eastAsia="zh-CN"/>
        </w:rPr>
        <w:t xml:space="preserve"> in order to increase the supported number of MTC UEs</w:t>
      </w:r>
      <w:r w:rsidR="00777537">
        <w:rPr>
          <w:rFonts w:eastAsiaTheme="minorEastAsia"/>
          <w:b w:val="0"/>
          <w:sz w:val="20"/>
          <w:lang w:val="en-US" w:eastAsia="zh-CN"/>
        </w:rPr>
        <w:t>, improve spectral efficiency</w:t>
      </w:r>
      <w:r w:rsidR="00075B1F">
        <w:rPr>
          <w:rFonts w:eastAsiaTheme="minorEastAsia"/>
          <w:b w:val="0"/>
          <w:sz w:val="20"/>
          <w:lang w:val="en-US" w:eastAsia="zh-CN"/>
        </w:rPr>
        <w:t xml:space="preserve"> and also reduce uplink transmission</w:t>
      </w:r>
      <w:r w:rsidR="00281204">
        <w:rPr>
          <w:rFonts w:eastAsiaTheme="minorEastAsia"/>
          <w:b w:val="0"/>
          <w:sz w:val="20"/>
          <w:lang w:val="en-US" w:eastAsia="zh-CN"/>
        </w:rPr>
        <w:t>/feedback</w:t>
      </w:r>
      <w:r w:rsidR="00075B1F">
        <w:rPr>
          <w:rFonts w:eastAsiaTheme="minorEastAsia"/>
          <w:b w:val="0"/>
          <w:sz w:val="20"/>
          <w:lang w:val="en-US" w:eastAsia="zh-CN"/>
        </w:rPr>
        <w:t xml:space="preserve"> latency</w:t>
      </w:r>
      <w:r w:rsidR="00930570">
        <w:rPr>
          <w:rFonts w:eastAsiaTheme="minorEastAsia"/>
          <w:b w:val="0"/>
          <w:sz w:val="20"/>
          <w:lang w:val="en-US" w:eastAsia="zh-CN"/>
        </w:rPr>
        <w:t xml:space="preserve">. </w:t>
      </w:r>
      <w:r w:rsidR="00A57E19">
        <w:rPr>
          <w:rFonts w:eastAsiaTheme="minorEastAsia"/>
          <w:b w:val="0"/>
          <w:sz w:val="20"/>
          <w:lang w:val="en-US" w:eastAsia="zh-CN"/>
        </w:rPr>
        <w:t>RAN1 should study the required features</w:t>
      </w:r>
      <w:r w:rsidR="00281204">
        <w:rPr>
          <w:rFonts w:eastAsiaTheme="minorEastAsia"/>
          <w:b w:val="0"/>
          <w:sz w:val="20"/>
          <w:lang w:val="en-US" w:eastAsia="zh-CN"/>
        </w:rPr>
        <w:t xml:space="preserve"> </w:t>
      </w:r>
      <w:r w:rsidR="00A57E19">
        <w:rPr>
          <w:rFonts w:eastAsiaTheme="minorEastAsia"/>
          <w:b w:val="0"/>
          <w:sz w:val="20"/>
          <w:lang w:val="en-US" w:eastAsia="zh-CN"/>
        </w:rPr>
        <w:t xml:space="preserve">such as </w:t>
      </w:r>
      <w:r w:rsidR="00281204">
        <w:rPr>
          <w:rFonts w:eastAsiaTheme="minorEastAsia"/>
          <w:b w:val="0"/>
          <w:sz w:val="20"/>
          <w:lang w:val="en-US" w:eastAsia="zh-CN"/>
        </w:rPr>
        <w:t xml:space="preserve">e.g. </w:t>
      </w:r>
      <w:r w:rsidR="00FB0CB4">
        <w:rPr>
          <w:rFonts w:eastAsiaTheme="minorEastAsia"/>
          <w:b w:val="0"/>
          <w:sz w:val="20"/>
          <w:lang w:val="en-US" w:eastAsia="zh-CN"/>
        </w:rPr>
        <w:t>user signature vector</w:t>
      </w:r>
      <w:r w:rsidR="00281204">
        <w:rPr>
          <w:rFonts w:eastAsiaTheme="minorEastAsia"/>
          <w:b w:val="0"/>
          <w:sz w:val="20"/>
          <w:lang w:val="en-US" w:eastAsia="zh-CN"/>
        </w:rPr>
        <w:t xml:space="preserve"> design, </w:t>
      </w:r>
      <w:r w:rsidR="009256DC">
        <w:rPr>
          <w:rFonts w:eastAsiaTheme="minorEastAsia"/>
          <w:b w:val="0"/>
          <w:sz w:val="20"/>
          <w:lang w:val="en-US" w:eastAsia="zh-CN"/>
        </w:rPr>
        <w:t xml:space="preserve">and </w:t>
      </w:r>
      <w:r w:rsidR="00281204">
        <w:rPr>
          <w:rFonts w:eastAsiaTheme="minorEastAsia"/>
          <w:b w:val="0"/>
          <w:sz w:val="20"/>
          <w:lang w:val="en-US" w:eastAsia="zh-CN"/>
        </w:rPr>
        <w:t xml:space="preserve">mapping onto physical resource, </w:t>
      </w:r>
      <w:r w:rsidR="00A57E19">
        <w:rPr>
          <w:rFonts w:eastAsiaTheme="minorEastAsia"/>
          <w:b w:val="0"/>
          <w:sz w:val="20"/>
          <w:lang w:val="en-US" w:eastAsia="zh-CN"/>
        </w:rPr>
        <w:t>f</w:t>
      </w:r>
      <w:r w:rsidR="00281204">
        <w:rPr>
          <w:rFonts w:eastAsiaTheme="minorEastAsia"/>
          <w:b w:val="0"/>
          <w:sz w:val="20"/>
          <w:lang w:val="en-US" w:eastAsia="zh-CN"/>
        </w:rPr>
        <w:t xml:space="preserve">or </w:t>
      </w:r>
      <w:r w:rsidR="00930570">
        <w:rPr>
          <w:rFonts w:eastAsiaTheme="minorEastAsia"/>
          <w:b w:val="0"/>
          <w:sz w:val="20"/>
          <w:lang w:val="en-US" w:eastAsia="zh-CN"/>
        </w:rPr>
        <w:t>achieving</w:t>
      </w:r>
      <w:r w:rsidR="00330703" w:rsidRPr="00330703">
        <w:rPr>
          <w:rFonts w:eastAsiaTheme="minorEastAsia"/>
          <w:b w:val="0"/>
          <w:sz w:val="20"/>
          <w:lang w:val="en-US" w:eastAsia="zh-CN"/>
        </w:rPr>
        <w:t xml:space="preserve"> better performance </w:t>
      </w:r>
      <w:r w:rsidR="00281204">
        <w:rPr>
          <w:rFonts w:eastAsiaTheme="minorEastAsia"/>
          <w:b w:val="0"/>
          <w:sz w:val="20"/>
          <w:lang w:val="en-US" w:eastAsia="zh-CN"/>
        </w:rPr>
        <w:t>and</w:t>
      </w:r>
      <w:r w:rsidR="00330703" w:rsidRPr="00330703">
        <w:rPr>
          <w:rFonts w:eastAsiaTheme="minorEastAsia"/>
          <w:b w:val="0"/>
          <w:sz w:val="20"/>
          <w:lang w:val="en-US" w:eastAsia="zh-CN"/>
        </w:rPr>
        <w:t xml:space="preserve"> support</w:t>
      </w:r>
      <w:r w:rsidR="00930570">
        <w:rPr>
          <w:rFonts w:eastAsiaTheme="minorEastAsia"/>
          <w:b w:val="0"/>
          <w:sz w:val="20"/>
          <w:lang w:val="en-US" w:eastAsia="zh-CN"/>
        </w:rPr>
        <w:t>ing</w:t>
      </w:r>
      <w:r w:rsidR="00330703" w:rsidRPr="00330703">
        <w:rPr>
          <w:rFonts w:eastAsiaTheme="minorEastAsia"/>
          <w:b w:val="0"/>
          <w:sz w:val="20"/>
          <w:lang w:val="en-US" w:eastAsia="zh-CN"/>
        </w:rPr>
        <w:t xml:space="preserve"> higher overload factor</w:t>
      </w:r>
      <w:r w:rsidR="00777537">
        <w:rPr>
          <w:rFonts w:eastAsiaTheme="minorEastAsia"/>
          <w:b w:val="0"/>
          <w:sz w:val="20"/>
          <w:lang w:val="en-US" w:eastAsia="zh-CN"/>
        </w:rPr>
        <w:t>s</w:t>
      </w:r>
      <w:r w:rsidR="00A57E19">
        <w:rPr>
          <w:rFonts w:eastAsiaTheme="minorEastAsia"/>
          <w:b w:val="0"/>
          <w:sz w:val="20"/>
          <w:lang w:val="en-US" w:eastAsia="zh-CN"/>
        </w:rPr>
        <w:t>.</w:t>
      </w:r>
    </w:p>
    <w:p w:rsidR="0014725B" w:rsidRDefault="0014725B" w:rsidP="00AE7EA5">
      <w:pPr>
        <w:pStyle w:val="2"/>
        <w:rPr>
          <w:rFonts w:eastAsiaTheme="minorEastAsia"/>
          <w:lang w:eastAsia="ja-JP"/>
        </w:rPr>
      </w:pPr>
      <w:r w:rsidRPr="00AE7EA5">
        <w:rPr>
          <w:rFonts w:eastAsiaTheme="minorEastAsia" w:hint="eastAsia"/>
          <w:lang w:eastAsia="ja-JP"/>
        </w:rPr>
        <w:t>URLLC</w:t>
      </w:r>
    </w:p>
    <w:p w:rsidR="0057348B" w:rsidRDefault="00E62E49" w:rsidP="0057348B">
      <w:pPr>
        <w:pStyle w:val="LGTdoc1"/>
        <w:spacing w:beforeLines="0" w:after="0" w:afterAutospacing="0"/>
        <w:rPr>
          <w:rFonts w:eastAsiaTheme="minorEastAsia"/>
          <w:b w:val="0"/>
          <w:sz w:val="20"/>
          <w:lang w:val="en-US" w:eastAsia="ja-JP"/>
        </w:rPr>
      </w:pPr>
      <w:r>
        <w:rPr>
          <w:rFonts w:eastAsiaTheme="minorEastAsia" w:hint="eastAsia"/>
          <w:b w:val="0"/>
          <w:sz w:val="20"/>
          <w:lang w:eastAsia="ja-JP"/>
        </w:rPr>
        <w:t>F</w:t>
      </w:r>
      <w:r>
        <w:rPr>
          <w:rFonts w:eastAsiaTheme="minorEastAsia" w:hint="eastAsia"/>
          <w:b w:val="0"/>
          <w:sz w:val="20"/>
          <w:lang w:val="en-US" w:eastAsia="ja-JP"/>
        </w:rPr>
        <w:t>or this scenario,</w:t>
      </w:r>
      <w:r>
        <w:rPr>
          <w:rFonts w:eastAsiaTheme="minorEastAsia" w:hint="eastAsia"/>
          <w:b w:val="0"/>
          <w:sz w:val="20"/>
          <w:lang w:val="en-US" w:eastAsia="zh-CN"/>
        </w:rPr>
        <w:t xml:space="preserve"> technologies for U-plane/C-plane l</w:t>
      </w:r>
      <w:r w:rsidR="00A16A68">
        <w:rPr>
          <w:rFonts w:eastAsiaTheme="minorEastAsia" w:hint="eastAsia"/>
          <w:b w:val="0"/>
          <w:sz w:val="20"/>
          <w:lang w:val="en-US" w:eastAsia="zh-CN"/>
        </w:rPr>
        <w:t>atency reduction</w:t>
      </w:r>
      <w:r w:rsidR="007E3D4D">
        <w:rPr>
          <w:rFonts w:eastAsiaTheme="minorEastAsia" w:hint="eastAsia"/>
          <w:b w:val="0"/>
          <w:sz w:val="20"/>
          <w:lang w:val="en-US" w:eastAsia="zh-CN"/>
        </w:rPr>
        <w:t>, mobility interruption time reduction</w:t>
      </w:r>
      <w:r w:rsidR="00A16A68">
        <w:rPr>
          <w:rFonts w:eastAsiaTheme="minorEastAsia" w:hint="eastAsia"/>
          <w:b w:val="0"/>
          <w:sz w:val="20"/>
          <w:lang w:val="en-US" w:eastAsia="zh-CN"/>
        </w:rPr>
        <w:t xml:space="preserve"> and link budget</w:t>
      </w:r>
      <w:r w:rsidR="00A16A68">
        <w:rPr>
          <w:rFonts w:eastAsiaTheme="minorEastAsia" w:hint="eastAsia"/>
          <w:b w:val="0"/>
          <w:sz w:val="20"/>
          <w:lang w:val="en-US" w:eastAsia="ja-JP"/>
        </w:rPr>
        <w:t xml:space="preserve"> enhancement are required. As discussed in section 2.2, </w:t>
      </w:r>
      <w:r w:rsidR="00777537">
        <w:rPr>
          <w:rFonts w:eastAsiaTheme="minorEastAsia"/>
          <w:b w:val="0"/>
          <w:sz w:val="20"/>
          <w:lang w:val="en-US" w:eastAsia="ja-JP"/>
        </w:rPr>
        <w:t xml:space="preserve">a </w:t>
      </w:r>
      <w:r w:rsidR="007E3D4D">
        <w:rPr>
          <w:rFonts w:eastAsiaTheme="minorEastAsia" w:hint="eastAsia"/>
          <w:b w:val="0"/>
          <w:sz w:val="20"/>
          <w:lang w:val="en-US" w:eastAsia="ja-JP"/>
        </w:rPr>
        <w:t>flexible</w:t>
      </w:r>
      <w:r>
        <w:rPr>
          <w:rFonts w:eastAsiaTheme="minorEastAsia" w:hint="eastAsia"/>
          <w:b w:val="0"/>
          <w:sz w:val="20"/>
          <w:lang w:val="en-US" w:eastAsia="ja-JP"/>
        </w:rPr>
        <w:t xml:space="preserve"> </w:t>
      </w:r>
      <w:r w:rsidR="007E3D4D">
        <w:rPr>
          <w:rFonts w:eastAsiaTheme="minorEastAsia" w:hint="eastAsia"/>
          <w:b w:val="0"/>
          <w:sz w:val="20"/>
          <w:lang w:val="en-US" w:eastAsia="ja-JP"/>
        </w:rPr>
        <w:t xml:space="preserve">physical layer </w:t>
      </w:r>
      <w:r>
        <w:rPr>
          <w:rFonts w:eastAsiaTheme="minorEastAsia" w:hint="eastAsia"/>
          <w:b w:val="0"/>
          <w:sz w:val="20"/>
          <w:lang w:val="en-US" w:eastAsia="ja-JP"/>
        </w:rPr>
        <w:t xml:space="preserve">design </w:t>
      </w:r>
      <w:r w:rsidR="00777537">
        <w:rPr>
          <w:rFonts w:eastAsiaTheme="minorEastAsia"/>
          <w:b w:val="0"/>
          <w:sz w:val="20"/>
          <w:lang w:val="en-US" w:eastAsia="ja-JP"/>
        </w:rPr>
        <w:t>for</w:t>
      </w:r>
      <w:r w:rsidR="007E3D4D">
        <w:rPr>
          <w:rFonts w:eastAsiaTheme="minorEastAsia" w:hint="eastAsia"/>
          <w:b w:val="0"/>
          <w:sz w:val="20"/>
          <w:lang w:val="en-US" w:eastAsia="ja-JP"/>
        </w:rPr>
        <w:t xml:space="preserve"> phase 1 </w:t>
      </w:r>
      <w:r>
        <w:rPr>
          <w:rFonts w:eastAsiaTheme="minorEastAsia" w:hint="eastAsia"/>
          <w:b w:val="0"/>
          <w:sz w:val="20"/>
          <w:lang w:val="en-US" w:eastAsia="ja-JP"/>
        </w:rPr>
        <w:t xml:space="preserve">which </w:t>
      </w:r>
      <w:r w:rsidR="00777537">
        <w:rPr>
          <w:rFonts w:eastAsiaTheme="minorEastAsia"/>
          <w:b w:val="0"/>
          <w:sz w:val="20"/>
          <w:lang w:val="en-US" w:eastAsia="ja-JP"/>
        </w:rPr>
        <w:t xml:space="preserve">would </w:t>
      </w:r>
      <w:r>
        <w:rPr>
          <w:rFonts w:eastAsiaTheme="minorEastAsia" w:hint="eastAsia"/>
          <w:b w:val="0"/>
          <w:sz w:val="20"/>
          <w:lang w:val="en-US" w:eastAsia="ja-JP"/>
        </w:rPr>
        <w:t xml:space="preserve">enable </w:t>
      </w:r>
      <w:r w:rsidR="007E3D4D">
        <w:rPr>
          <w:rFonts w:eastAsiaTheme="minorEastAsia" w:hint="eastAsia"/>
          <w:b w:val="0"/>
          <w:sz w:val="20"/>
          <w:lang w:val="en-US" w:eastAsia="ja-JP"/>
        </w:rPr>
        <w:t xml:space="preserve">dynamic </w:t>
      </w:r>
      <w:r>
        <w:rPr>
          <w:rFonts w:eastAsiaTheme="minorEastAsia" w:hint="eastAsia"/>
          <w:b w:val="0"/>
          <w:sz w:val="20"/>
          <w:lang w:val="en-US" w:eastAsia="ja-JP"/>
        </w:rPr>
        <w:t xml:space="preserve">use of </w:t>
      </w:r>
      <w:r w:rsidR="00A16A68">
        <w:rPr>
          <w:rFonts w:eastAsiaTheme="minorEastAsia" w:hint="eastAsia"/>
          <w:b w:val="0"/>
          <w:sz w:val="20"/>
          <w:lang w:val="en-US" w:eastAsia="ja-JP"/>
        </w:rPr>
        <w:t>short</w:t>
      </w:r>
      <w:r>
        <w:rPr>
          <w:rFonts w:eastAsiaTheme="minorEastAsia" w:hint="eastAsia"/>
          <w:b w:val="0"/>
          <w:sz w:val="20"/>
          <w:lang w:val="en-US" w:eastAsia="ja-JP"/>
        </w:rPr>
        <w:t>er</w:t>
      </w:r>
      <w:r w:rsidR="00A16A68">
        <w:rPr>
          <w:rFonts w:eastAsiaTheme="minorEastAsia" w:hint="eastAsia"/>
          <w:b w:val="0"/>
          <w:sz w:val="20"/>
          <w:lang w:val="en-US" w:eastAsia="ja-JP"/>
        </w:rPr>
        <w:t xml:space="preserve"> symbol/TTI</w:t>
      </w:r>
      <w:r>
        <w:rPr>
          <w:rFonts w:eastAsiaTheme="minorEastAsia" w:hint="eastAsia"/>
          <w:b w:val="0"/>
          <w:sz w:val="20"/>
          <w:lang w:val="en-US" w:eastAsia="ja-JP"/>
        </w:rPr>
        <w:t xml:space="preserve"> length, self-contained frame structure, narrowband modulation</w:t>
      </w:r>
      <w:r w:rsidR="007E3D4D">
        <w:rPr>
          <w:rFonts w:eastAsiaTheme="minorEastAsia" w:hint="eastAsia"/>
          <w:b w:val="0"/>
          <w:sz w:val="20"/>
          <w:lang w:val="en-US" w:eastAsia="ja-JP"/>
        </w:rPr>
        <w:t xml:space="preserve"> are important.</w:t>
      </w:r>
      <w:r w:rsidR="002E64CA">
        <w:rPr>
          <w:rFonts w:eastAsiaTheme="minorEastAsia" w:hint="eastAsia"/>
          <w:b w:val="0"/>
          <w:sz w:val="20"/>
          <w:lang w:val="en-US" w:eastAsia="ja-JP"/>
        </w:rPr>
        <w:t xml:space="preserve"> Though </w:t>
      </w:r>
      <w:r w:rsidR="00E11AD3">
        <w:rPr>
          <w:rFonts w:eastAsiaTheme="minorEastAsia"/>
          <w:b w:val="0"/>
          <w:sz w:val="20"/>
          <w:lang w:val="en-US" w:eastAsia="ja-JP"/>
        </w:rPr>
        <w:t>priorities for</w:t>
      </w:r>
      <w:r w:rsidR="002E64CA">
        <w:rPr>
          <w:rFonts w:eastAsiaTheme="minorEastAsia" w:hint="eastAsia"/>
          <w:b w:val="0"/>
          <w:sz w:val="20"/>
          <w:lang w:val="en-US" w:eastAsia="ja-JP"/>
        </w:rPr>
        <w:t xml:space="preserve"> phase 1 will depend on the discussion,</w:t>
      </w:r>
      <w:r w:rsidR="0058487A">
        <w:rPr>
          <w:rFonts w:eastAsiaTheme="minorEastAsia" w:hint="eastAsia"/>
          <w:b w:val="0"/>
          <w:sz w:val="20"/>
          <w:lang w:val="en-US" w:eastAsia="ja-JP"/>
        </w:rPr>
        <w:t xml:space="preserve"> supporting </w:t>
      </w:r>
      <w:r w:rsidR="0058487A">
        <w:rPr>
          <w:rFonts w:eastAsiaTheme="minorEastAsia" w:hint="eastAsia"/>
          <w:b w:val="0"/>
          <w:sz w:val="20"/>
          <w:lang w:val="en-US" w:eastAsia="zh-CN"/>
        </w:rPr>
        <w:t>U-plane/C-plane latency reduction</w:t>
      </w:r>
      <w:r w:rsidR="00E11AD3">
        <w:rPr>
          <w:rFonts w:eastAsiaTheme="minorEastAsia"/>
          <w:b w:val="0"/>
          <w:sz w:val="20"/>
          <w:lang w:val="en-US" w:eastAsia="ja-JP"/>
        </w:rPr>
        <w:t xml:space="preserve"> should have</w:t>
      </w:r>
      <w:r w:rsidR="0058487A">
        <w:rPr>
          <w:rFonts w:eastAsiaTheme="minorEastAsia" w:hint="eastAsia"/>
          <w:b w:val="0"/>
          <w:sz w:val="20"/>
          <w:lang w:val="en-US" w:eastAsia="ja-JP"/>
        </w:rPr>
        <w:t xml:space="preserve"> </w:t>
      </w:r>
      <w:r w:rsidR="00777537">
        <w:rPr>
          <w:rFonts w:eastAsiaTheme="minorEastAsia"/>
          <w:b w:val="0"/>
          <w:sz w:val="20"/>
          <w:lang w:val="en-US" w:eastAsia="ja-JP"/>
        </w:rPr>
        <w:t>high</w:t>
      </w:r>
      <w:r w:rsidR="0058487A">
        <w:rPr>
          <w:rFonts w:eastAsiaTheme="minorEastAsia" w:hint="eastAsia"/>
          <w:b w:val="0"/>
          <w:sz w:val="20"/>
          <w:lang w:val="en-US" w:eastAsia="ja-JP"/>
        </w:rPr>
        <w:t xml:space="preserve"> priority.</w:t>
      </w:r>
      <w:r w:rsidR="00777537">
        <w:rPr>
          <w:rFonts w:eastAsiaTheme="minorEastAsia"/>
          <w:b w:val="0"/>
          <w:sz w:val="20"/>
          <w:lang w:val="en-US" w:eastAsia="ja-JP"/>
        </w:rPr>
        <w:t xml:space="preserve"> To simplify the system design and reduce specification effort</w:t>
      </w:r>
      <w:r w:rsidR="00792681">
        <w:rPr>
          <w:rFonts w:eastAsiaTheme="minorEastAsia" w:hint="eastAsia"/>
          <w:b w:val="0"/>
          <w:sz w:val="20"/>
          <w:lang w:val="en-US" w:eastAsia="ja-JP"/>
        </w:rPr>
        <w:t>,</w:t>
      </w:r>
      <w:r w:rsidR="00777537">
        <w:rPr>
          <w:rFonts w:eastAsiaTheme="minorEastAsia"/>
          <w:b w:val="0"/>
          <w:sz w:val="20"/>
          <w:lang w:val="en-US" w:eastAsia="ja-JP"/>
        </w:rPr>
        <w:t xml:space="preserve"> a common framework with mMTC should be targeted.</w:t>
      </w:r>
    </w:p>
    <w:p w:rsidR="00FD1641" w:rsidRPr="0057348B" w:rsidRDefault="00B80CF9" w:rsidP="00B37FC5">
      <w:pPr>
        <w:pStyle w:val="LGTdoc1"/>
        <w:spacing w:beforeLines="0" w:before="120" w:after="0" w:afterAutospacing="0"/>
        <w:rPr>
          <w:rFonts w:eastAsiaTheme="minorEastAsia"/>
          <w:b w:val="0"/>
          <w:sz w:val="20"/>
          <w:lang w:val="en-US" w:eastAsia="ja-JP"/>
        </w:rPr>
      </w:pPr>
      <w:r w:rsidRPr="00550B8E">
        <w:rPr>
          <w:rFonts w:eastAsiaTheme="minorEastAsia"/>
          <w:sz w:val="20"/>
          <w:lang w:val="en-US" w:eastAsia="zh-CN"/>
        </w:rPr>
        <w:t xml:space="preserve">Proposal </w:t>
      </w:r>
      <w:r>
        <w:rPr>
          <w:rFonts w:eastAsiaTheme="minorEastAsia"/>
          <w:sz w:val="20"/>
          <w:lang w:val="en-US" w:eastAsia="zh-CN"/>
        </w:rPr>
        <w:t>7</w:t>
      </w:r>
      <w:r w:rsidRPr="00550B8E">
        <w:rPr>
          <w:rFonts w:eastAsiaTheme="minorEastAsia"/>
          <w:sz w:val="20"/>
          <w:lang w:val="en-US" w:eastAsia="zh-CN"/>
        </w:rPr>
        <w:t>:</w:t>
      </w:r>
      <w:r>
        <w:rPr>
          <w:rFonts w:eastAsiaTheme="minorEastAsia"/>
          <w:b w:val="0"/>
          <w:sz w:val="20"/>
          <w:lang w:val="en-US" w:eastAsia="zh-CN"/>
        </w:rPr>
        <w:t xml:space="preserve"> Aim for a unified uplink transmission</w:t>
      </w:r>
      <w:r>
        <w:rPr>
          <w:rFonts w:eastAsiaTheme="minorEastAsia" w:hint="eastAsia"/>
          <w:b w:val="0"/>
          <w:sz w:val="20"/>
          <w:lang w:val="en-US" w:eastAsia="ja-JP"/>
        </w:rPr>
        <w:t xml:space="preserve"> </w:t>
      </w:r>
      <w:r>
        <w:rPr>
          <w:rFonts w:eastAsiaTheme="minorEastAsia"/>
          <w:b w:val="0"/>
          <w:sz w:val="20"/>
          <w:lang w:val="en-US" w:eastAsia="ja-JP"/>
        </w:rPr>
        <w:t>framework</w:t>
      </w:r>
      <w:r>
        <w:rPr>
          <w:rFonts w:eastAsiaTheme="minorEastAsia" w:hint="eastAsia"/>
          <w:b w:val="0"/>
          <w:sz w:val="20"/>
          <w:lang w:val="en-US" w:eastAsia="ja-JP"/>
        </w:rPr>
        <w:t xml:space="preserve"> which is beneficial for both mMTC and URLLC scenarios.</w:t>
      </w:r>
    </w:p>
    <w:p w:rsidR="00527497" w:rsidRPr="0058487A" w:rsidRDefault="00527497" w:rsidP="0058487A">
      <w:pPr>
        <w:pStyle w:val="1"/>
        <w:keepNext w:val="0"/>
        <w:widowControl w:val="0"/>
        <w:snapToGrid w:val="0"/>
        <w:spacing w:before="300"/>
        <w:ind w:left="431" w:hanging="431"/>
        <w:jc w:val="both"/>
      </w:pPr>
      <w:r w:rsidRPr="002C0506">
        <w:t>Conclusions</w:t>
      </w:r>
    </w:p>
    <w:p w:rsidR="00C86BBE" w:rsidRPr="00441ABC" w:rsidRDefault="00441ABC" w:rsidP="00C86BBE">
      <w:pPr>
        <w:pStyle w:val="LGTdoc1"/>
        <w:spacing w:beforeLines="0" w:after="60" w:afterAutospacing="0"/>
        <w:rPr>
          <w:rFonts w:eastAsiaTheme="minorEastAsia"/>
          <w:b w:val="0"/>
          <w:sz w:val="20"/>
          <w:lang w:val="en-US" w:eastAsia="zh-CN"/>
        </w:rPr>
      </w:pPr>
      <w:r>
        <w:rPr>
          <w:rFonts w:eastAsiaTheme="minorEastAsia"/>
          <w:b w:val="0"/>
          <w:sz w:val="20"/>
          <w:lang w:eastAsia="zh-CN"/>
        </w:rPr>
        <w:t>T</w:t>
      </w:r>
      <w:r w:rsidR="00C86BBE" w:rsidRPr="00441ABC">
        <w:rPr>
          <w:rFonts w:eastAsiaTheme="minorEastAsia"/>
          <w:b w:val="0"/>
          <w:sz w:val="20"/>
          <w:lang w:val="en-US" w:eastAsia="zh-CN"/>
        </w:rPr>
        <w:t>his contribution</w:t>
      </w:r>
      <w:r>
        <w:rPr>
          <w:rFonts w:eastAsiaTheme="minorEastAsia" w:hint="eastAsia"/>
          <w:b w:val="0"/>
          <w:sz w:val="20"/>
          <w:lang w:val="en-US" w:eastAsia="ja-JP"/>
        </w:rPr>
        <w:t xml:space="preserve"> discussed the fundamental physical layer</w:t>
      </w:r>
      <w:r w:rsidR="00C86BBE" w:rsidRPr="00441ABC">
        <w:rPr>
          <w:rFonts w:eastAsiaTheme="minorEastAsia"/>
          <w:b w:val="0"/>
          <w:sz w:val="20"/>
          <w:lang w:val="en-US" w:eastAsia="zh-CN"/>
        </w:rPr>
        <w:t xml:space="preserve"> design </w:t>
      </w:r>
      <w:r>
        <w:rPr>
          <w:rFonts w:eastAsiaTheme="minorEastAsia" w:hint="eastAsia"/>
          <w:b w:val="0"/>
          <w:sz w:val="20"/>
          <w:lang w:val="en-US" w:eastAsia="ja-JP"/>
        </w:rPr>
        <w:t>on priority allocation for the standardization and on potential technologies for</w:t>
      </w:r>
      <w:r w:rsidR="00C86BBE" w:rsidRPr="00441ABC">
        <w:rPr>
          <w:rFonts w:eastAsiaTheme="minorEastAsia"/>
          <w:b w:val="0"/>
          <w:sz w:val="20"/>
          <w:lang w:val="en-US" w:eastAsia="zh-CN"/>
        </w:rPr>
        <w:t xml:space="preserve"> all </w:t>
      </w:r>
      <w:r>
        <w:rPr>
          <w:rFonts w:eastAsiaTheme="minorEastAsia"/>
          <w:b w:val="0"/>
          <w:sz w:val="20"/>
          <w:lang w:val="en-US" w:eastAsia="zh-CN"/>
        </w:rPr>
        <w:t>usage scenarios</w:t>
      </w:r>
      <w:r w:rsidR="00C86BBE" w:rsidRPr="00441ABC">
        <w:rPr>
          <w:rFonts w:eastAsiaTheme="minorEastAsia"/>
          <w:b w:val="0"/>
          <w:sz w:val="20"/>
          <w:lang w:val="en-US" w:eastAsia="zh-CN"/>
        </w:rPr>
        <w:t>. The proposals based on above discussion are summarized as follows</w:t>
      </w:r>
      <w:r w:rsidR="00747981">
        <w:rPr>
          <w:rFonts w:eastAsiaTheme="minorEastAsia"/>
          <w:b w:val="0"/>
          <w:sz w:val="20"/>
          <w:lang w:val="en-US" w:eastAsia="zh-CN"/>
        </w:rPr>
        <w:t>:</w:t>
      </w:r>
    </w:p>
    <w:p w:rsidR="00B7466D" w:rsidRDefault="00B7466D" w:rsidP="00C86BBE">
      <w:pPr>
        <w:pStyle w:val="LGTdoc1"/>
        <w:spacing w:beforeLines="0" w:after="60" w:afterAutospacing="0"/>
        <w:rPr>
          <w:rFonts w:eastAsiaTheme="minorEastAsia"/>
          <w:sz w:val="20"/>
          <w:lang w:val="en-US" w:eastAsia="ja-JP"/>
        </w:rPr>
      </w:pPr>
      <w:r w:rsidRPr="00B80CF9">
        <w:rPr>
          <w:rFonts w:eastAsiaTheme="minorEastAsia"/>
          <w:sz w:val="20"/>
          <w:lang w:val="en-US" w:eastAsia="zh-CN"/>
        </w:rPr>
        <w:t>Proposal 1</w:t>
      </w:r>
      <w:r w:rsidRPr="00B7466D">
        <w:rPr>
          <w:rFonts w:eastAsiaTheme="minorEastAsia"/>
          <w:sz w:val="20"/>
          <w:lang w:val="en-US" w:eastAsia="zh-CN"/>
        </w:rPr>
        <w:t xml:space="preserve">: </w:t>
      </w:r>
      <w:r w:rsidRPr="00B37FC5">
        <w:rPr>
          <w:rFonts w:eastAsiaTheme="minorEastAsia"/>
          <w:b w:val="0"/>
          <w:sz w:val="20"/>
          <w:lang w:val="en-US" w:eastAsia="zh-CN"/>
        </w:rPr>
        <w:t>Identify features expected to be supported in Phase 1 and Phase 2 and study designs for Phase 1 that can be forward compatible with Phase 2 (and beyond)</w:t>
      </w:r>
      <w:r w:rsidR="00014B80">
        <w:rPr>
          <w:rFonts w:eastAsiaTheme="minorEastAsia" w:hint="eastAsia"/>
          <w:b w:val="0"/>
          <w:sz w:val="20"/>
          <w:lang w:val="en-US" w:eastAsia="ja-JP"/>
        </w:rPr>
        <w:t>.</w:t>
      </w:r>
    </w:p>
    <w:p w:rsidR="00C86BBE" w:rsidRPr="00550B8E" w:rsidRDefault="00C86BBE" w:rsidP="00C86BBE">
      <w:pPr>
        <w:pStyle w:val="LGTdoc1"/>
        <w:spacing w:beforeLines="0" w:after="60" w:afterAutospacing="0"/>
        <w:rPr>
          <w:rFonts w:eastAsiaTheme="minorEastAsia"/>
          <w:b w:val="0"/>
          <w:sz w:val="20"/>
          <w:lang w:val="en-US" w:eastAsia="ja-JP"/>
        </w:rPr>
      </w:pPr>
      <w:r w:rsidRPr="00550B8E">
        <w:rPr>
          <w:rFonts w:eastAsiaTheme="minorEastAsia" w:hint="eastAsia"/>
          <w:sz w:val="20"/>
          <w:lang w:val="en-US" w:eastAsia="zh-CN"/>
        </w:rPr>
        <w:t>Proposal</w:t>
      </w:r>
      <w:r w:rsidRPr="00550B8E">
        <w:rPr>
          <w:rFonts w:eastAsiaTheme="minorEastAsia"/>
          <w:sz w:val="20"/>
          <w:lang w:val="en-US" w:eastAsia="zh-CN"/>
        </w:rPr>
        <w:t xml:space="preserve"> </w:t>
      </w:r>
      <w:r w:rsidR="00B80CF9">
        <w:rPr>
          <w:rFonts w:eastAsiaTheme="minorEastAsia"/>
          <w:sz w:val="20"/>
          <w:lang w:val="en-US" w:eastAsia="zh-CN"/>
        </w:rPr>
        <w:t>2</w:t>
      </w:r>
      <w:r w:rsidRPr="00550B8E">
        <w:rPr>
          <w:rFonts w:eastAsiaTheme="minorEastAsia"/>
          <w:sz w:val="20"/>
          <w:lang w:val="en-US" w:eastAsia="zh-CN"/>
        </w:rPr>
        <w:t>:</w:t>
      </w:r>
      <w:r w:rsidRPr="00550B8E">
        <w:rPr>
          <w:rFonts w:eastAsiaTheme="minorEastAsia" w:hint="eastAsia"/>
          <w:b w:val="0"/>
          <w:sz w:val="20"/>
          <w:lang w:val="en-US" w:eastAsia="zh-CN"/>
        </w:rPr>
        <w:t xml:space="preserve"> Investigate efficient TDD frame structure </w:t>
      </w:r>
      <w:r>
        <w:rPr>
          <w:rFonts w:eastAsiaTheme="minorEastAsia"/>
          <w:b w:val="0"/>
          <w:sz w:val="20"/>
          <w:lang w:val="en-US" w:eastAsia="zh-CN"/>
        </w:rPr>
        <w:t xml:space="preserve">options </w:t>
      </w:r>
      <w:r>
        <w:rPr>
          <w:rFonts w:eastAsiaTheme="minorEastAsia" w:hint="eastAsia"/>
          <w:b w:val="0"/>
          <w:sz w:val="20"/>
          <w:lang w:val="en-US" w:eastAsia="ja-JP"/>
        </w:rPr>
        <w:t xml:space="preserve">which can </w:t>
      </w:r>
      <w:r>
        <w:rPr>
          <w:rFonts w:eastAsiaTheme="minorEastAsia"/>
          <w:b w:val="0"/>
          <w:sz w:val="20"/>
          <w:lang w:val="en-US" w:eastAsia="ja-JP"/>
        </w:rPr>
        <w:t>achieve</w:t>
      </w:r>
      <w:r>
        <w:rPr>
          <w:rFonts w:eastAsiaTheme="minorEastAsia" w:hint="eastAsia"/>
          <w:b w:val="0"/>
          <w:sz w:val="20"/>
          <w:lang w:val="en-US" w:eastAsia="ja-JP"/>
        </w:rPr>
        <w:t xml:space="preserve"> </w:t>
      </w:r>
      <w:r>
        <w:rPr>
          <w:rFonts w:eastAsiaTheme="minorEastAsia"/>
          <w:b w:val="0"/>
          <w:sz w:val="20"/>
          <w:lang w:val="en-US" w:eastAsia="ja-JP"/>
        </w:rPr>
        <w:t>efficient</w:t>
      </w:r>
      <w:r>
        <w:rPr>
          <w:rFonts w:eastAsiaTheme="minorEastAsia" w:hint="eastAsia"/>
          <w:b w:val="0"/>
          <w:sz w:val="20"/>
          <w:lang w:val="en-US" w:eastAsia="ja-JP"/>
        </w:rPr>
        <w:t xml:space="preserve"> utilization of radio resources</w:t>
      </w:r>
      <w:r>
        <w:rPr>
          <w:rFonts w:eastAsiaTheme="minorEastAsia"/>
          <w:b w:val="0"/>
          <w:sz w:val="20"/>
          <w:lang w:val="en-US" w:eastAsia="ja-JP"/>
        </w:rPr>
        <w:t xml:space="preserve"> and low latency</w:t>
      </w:r>
      <w:r>
        <w:rPr>
          <w:rFonts w:eastAsiaTheme="minorEastAsia" w:hint="eastAsia"/>
          <w:b w:val="0"/>
          <w:sz w:val="20"/>
          <w:lang w:val="en-US" w:eastAsia="ja-JP"/>
        </w:rPr>
        <w:t>.</w:t>
      </w:r>
    </w:p>
    <w:p w:rsidR="00C86BBE" w:rsidRPr="00534D35" w:rsidRDefault="00C86BBE" w:rsidP="00C86BBE">
      <w:pPr>
        <w:pStyle w:val="LGTdoc1"/>
        <w:spacing w:beforeLines="0" w:after="60" w:afterAutospacing="0"/>
        <w:ind w:left="1"/>
        <w:rPr>
          <w:rFonts w:eastAsiaTheme="minorEastAsia"/>
          <w:b w:val="0"/>
          <w:sz w:val="20"/>
          <w:lang w:val="en-US" w:eastAsia="ja-JP"/>
        </w:rPr>
      </w:pPr>
      <w:r w:rsidRPr="00550B8E">
        <w:rPr>
          <w:rFonts w:eastAsiaTheme="minorEastAsia"/>
          <w:sz w:val="20"/>
          <w:lang w:val="en-US" w:eastAsia="zh-CN"/>
        </w:rPr>
        <w:t xml:space="preserve">Proposal </w:t>
      </w:r>
      <w:r w:rsidR="00B80CF9">
        <w:rPr>
          <w:rFonts w:eastAsiaTheme="minorEastAsia"/>
          <w:sz w:val="20"/>
          <w:lang w:val="en-US" w:eastAsia="zh-CN"/>
        </w:rPr>
        <w:t>3</w:t>
      </w:r>
      <w:r w:rsidRPr="00550B8E">
        <w:rPr>
          <w:rFonts w:eastAsiaTheme="minorEastAsia"/>
          <w:sz w:val="20"/>
          <w:lang w:val="en-US" w:eastAsia="zh-CN"/>
        </w:rPr>
        <w:t>:</w:t>
      </w:r>
      <w:r>
        <w:rPr>
          <w:rFonts w:eastAsiaTheme="minorEastAsia" w:hint="eastAsia"/>
          <w:b w:val="0"/>
          <w:sz w:val="20"/>
          <w:lang w:val="en-US" w:eastAsia="ja-JP"/>
        </w:rPr>
        <w:t xml:space="preserve"> </w:t>
      </w:r>
      <w:r w:rsidR="00B80CF9" w:rsidRPr="00B80CF9">
        <w:rPr>
          <w:rFonts w:eastAsiaTheme="minorEastAsia"/>
          <w:b w:val="0"/>
          <w:sz w:val="20"/>
          <w:lang w:val="en-US" w:eastAsia="ja-JP"/>
        </w:rPr>
        <w:t>Supporting enhanced inter-cell operation control for UDN should be studied (including interference control and joint transmission).</w:t>
      </w:r>
    </w:p>
    <w:p w:rsidR="00C86BBE" w:rsidRPr="00534D35" w:rsidRDefault="00C86BBE" w:rsidP="00C86BBE">
      <w:pPr>
        <w:pStyle w:val="LGTdoc1"/>
        <w:spacing w:beforeLines="0" w:after="60" w:afterAutospacing="0"/>
        <w:ind w:left="1"/>
        <w:rPr>
          <w:rFonts w:eastAsiaTheme="minorEastAsia"/>
          <w:b w:val="0"/>
          <w:sz w:val="20"/>
          <w:lang w:val="en-US" w:eastAsia="zh-CN"/>
        </w:rPr>
      </w:pPr>
      <w:r w:rsidRPr="00550B8E">
        <w:rPr>
          <w:rFonts w:eastAsiaTheme="minorEastAsia"/>
          <w:sz w:val="20"/>
          <w:lang w:val="en-US" w:eastAsia="zh-CN"/>
        </w:rPr>
        <w:t xml:space="preserve">Proposal </w:t>
      </w:r>
      <w:r w:rsidR="00B80CF9">
        <w:rPr>
          <w:rFonts w:eastAsiaTheme="minorEastAsia"/>
          <w:sz w:val="20"/>
          <w:lang w:val="en-US" w:eastAsia="zh-CN"/>
        </w:rPr>
        <w:t>4</w:t>
      </w:r>
      <w:r w:rsidRPr="00550B8E">
        <w:rPr>
          <w:rFonts w:eastAsiaTheme="minorEastAsia"/>
          <w:sz w:val="20"/>
          <w:lang w:val="en-US" w:eastAsia="zh-CN"/>
        </w:rPr>
        <w:t>:</w:t>
      </w:r>
      <w:r w:rsidRPr="00534D35">
        <w:rPr>
          <w:rFonts w:eastAsiaTheme="minorEastAsia"/>
          <w:b w:val="0"/>
          <w:sz w:val="20"/>
          <w:lang w:val="en-US" w:eastAsia="zh-CN"/>
        </w:rPr>
        <w:t xml:space="preserve"> The multiple connectivity can be studied in both inter-frequency and intra-frequency cases.</w:t>
      </w:r>
    </w:p>
    <w:p w:rsidR="00C86BBE" w:rsidRPr="00534D35" w:rsidRDefault="00C86BBE" w:rsidP="00C86BBE">
      <w:pPr>
        <w:pStyle w:val="LGTdoc1"/>
        <w:spacing w:beforeLines="0" w:after="60" w:afterAutospacing="0"/>
        <w:ind w:left="1"/>
        <w:rPr>
          <w:rFonts w:eastAsiaTheme="minorEastAsia"/>
          <w:b w:val="0"/>
          <w:sz w:val="20"/>
          <w:lang w:val="en-US" w:eastAsia="ja-JP"/>
        </w:rPr>
      </w:pPr>
      <w:r w:rsidRPr="008B3762">
        <w:rPr>
          <w:rFonts w:eastAsiaTheme="minorEastAsia"/>
          <w:sz w:val="20"/>
          <w:lang w:val="en-US" w:eastAsia="zh-CN"/>
        </w:rPr>
        <w:t xml:space="preserve">Proposal </w:t>
      </w:r>
      <w:r w:rsidR="00B80CF9">
        <w:rPr>
          <w:rFonts w:eastAsiaTheme="minorEastAsia"/>
          <w:sz w:val="20"/>
          <w:lang w:val="en-US" w:eastAsia="zh-CN"/>
        </w:rPr>
        <w:t>5</w:t>
      </w:r>
      <w:r w:rsidRPr="008B3762">
        <w:rPr>
          <w:rFonts w:eastAsiaTheme="minorEastAsia"/>
          <w:sz w:val="20"/>
          <w:lang w:val="en-US" w:eastAsia="zh-CN"/>
        </w:rPr>
        <w:t>:</w:t>
      </w:r>
      <w:r w:rsidRPr="00534D35">
        <w:rPr>
          <w:rFonts w:eastAsiaTheme="minorEastAsia"/>
          <w:b w:val="0"/>
          <w:sz w:val="20"/>
          <w:lang w:val="en-US" w:eastAsia="zh-CN"/>
        </w:rPr>
        <w:t xml:space="preserve"> </w:t>
      </w:r>
      <w:r w:rsidR="00747981">
        <w:rPr>
          <w:rFonts w:eastAsiaTheme="minorEastAsia"/>
          <w:b w:val="0"/>
          <w:sz w:val="20"/>
          <w:lang w:val="en-US" w:eastAsia="zh-CN"/>
        </w:rPr>
        <w:t>D</w:t>
      </w:r>
      <w:r w:rsidRPr="00534D35">
        <w:rPr>
          <w:rFonts w:eastAsiaTheme="minorEastAsia"/>
          <w:b w:val="0"/>
          <w:sz w:val="20"/>
          <w:lang w:val="en-US" w:eastAsia="zh-CN"/>
        </w:rPr>
        <w:t xml:space="preserve">ynamic TDD can be studied </w:t>
      </w:r>
      <w:r w:rsidR="00747981">
        <w:rPr>
          <w:rFonts w:eastAsiaTheme="minorEastAsia"/>
          <w:b w:val="0"/>
          <w:sz w:val="20"/>
          <w:lang w:val="en-US" w:eastAsia="zh-CN"/>
        </w:rPr>
        <w:t>for the</w:t>
      </w:r>
      <w:r w:rsidR="00014B80">
        <w:rPr>
          <w:rFonts w:eastAsiaTheme="minorEastAsia"/>
          <w:b w:val="0"/>
          <w:sz w:val="20"/>
          <w:lang w:val="en-US" w:eastAsia="zh-CN"/>
        </w:rPr>
        <w:t xml:space="preserve"> </w:t>
      </w:r>
      <w:r w:rsidR="00014B80">
        <w:rPr>
          <w:rFonts w:eastAsiaTheme="minorEastAsia" w:hint="eastAsia"/>
          <w:b w:val="0"/>
          <w:sz w:val="20"/>
          <w:lang w:val="en-US" w:eastAsia="ja-JP"/>
        </w:rPr>
        <w:t>NR</w:t>
      </w:r>
      <w:r w:rsidR="00014B80">
        <w:rPr>
          <w:rFonts w:eastAsiaTheme="minorEastAsia"/>
          <w:b w:val="0"/>
          <w:sz w:val="20"/>
          <w:lang w:val="en-US" w:eastAsia="zh-CN"/>
        </w:rPr>
        <w:t>.</w:t>
      </w:r>
    </w:p>
    <w:p w:rsidR="00C86BBE" w:rsidRPr="00534D35" w:rsidRDefault="00C86BBE" w:rsidP="00C86BBE">
      <w:pPr>
        <w:pStyle w:val="LGTdoc1"/>
        <w:spacing w:beforeLines="0" w:after="60" w:afterAutospacing="0"/>
        <w:ind w:left="1"/>
        <w:rPr>
          <w:rFonts w:eastAsiaTheme="minorEastAsia"/>
          <w:b w:val="0"/>
          <w:sz w:val="20"/>
          <w:lang w:val="en-US" w:eastAsia="ja-JP"/>
        </w:rPr>
      </w:pPr>
      <w:r w:rsidRPr="00550B8E">
        <w:rPr>
          <w:rFonts w:eastAsiaTheme="minorEastAsia"/>
          <w:sz w:val="20"/>
          <w:lang w:val="en-US" w:eastAsia="zh-CN"/>
        </w:rPr>
        <w:t xml:space="preserve">Proposal </w:t>
      </w:r>
      <w:r w:rsidR="00B80CF9">
        <w:rPr>
          <w:rFonts w:eastAsiaTheme="minorEastAsia"/>
          <w:sz w:val="20"/>
          <w:lang w:val="en-US" w:eastAsia="zh-CN"/>
        </w:rPr>
        <w:t>6</w:t>
      </w:r>
      <w:r w:rsidRPr="00550B8E">
        <w:rPr>
          <w:rFonts w:eastAsiaTheme="minorEastAsia"/>
          <w:sz w:val="20"/>
          <w:lang w:val="en-US" w:eastAsia="zh-CN"/>
        </w:rPr>
        <w:t>:</w:t>
      </w:r>
      <w:r w:rsidRPr="00534D35">
        <w:rPr>
          <w:rFonts w:eastAsiaTheme="minorEastAsia"/>
          <w:b w:val="0"/>
          <w:sz w:val="20"/>
          <w:lang w:val="en-US" w:eastAsia="zh-CN"/>
        </w:rPr>
        <w:t xml:space="preserve"> The combination of multiple connectivity</w:t>
      </w:r>
      <w:r w:rsidR="00B80CF9">
        <w:rPr>
          <w:rFonts w:eastAsiaTheme="minorEastAsia"/>
          <w:b w:val="0"/>
          <w:sz w:val="20"/>
          <w:lang w:val="en-US" w:eastAsia="zh-CN"/>
        </w:rPr>
        <w:t xml:space="preserve"> (for FDD and TDD)</w:t>
      </w:r>
      <w:r w:rsidRPr="00534D35">
        <w:rPr>
          <w:rFonts w:eastAsiaTheme="minorEastAsia"/>
          <w:b w:val="0"/>
          <w:sz w:val="20"/>
          <w:lang w:val="en-US" w:eastAsia="zh-CN"/>
        </w:rPr>
        <w:t xml:space="preserve"> and dynamic</w:t>
      </w:r>
      <w:r w:rsidR="00014B80">
        <w:rPr>
          <w:rFonts w:eastAsiaTheme="minorEastAsia"/>
          <w:b w:val="0"/>
          <w:sz w:val="20"/>
          <w:lang w:val="en-US" w:eastAsia="zh-CN"/>
        </w:rPr>
        <w:t xml:space="preserve"> TDD can be studied in </w:t>
      </w:r>
      <w:r w:rsidR="00014B80">
        <w:rPr>
          <w:rFonts w:eastAsiaTheme="minorEastAsia" w:hint="eastAsia"/>
          <w:b w:val="0"/>
          <w:sz w:val="20"/>
          <w:lang w:val="en-US" w:eastAsia="ja-JP"/>
        </w:rPr>
        <w:t>NR</w:t>
      </w:r>
      <w:r w:rsidR="00014B80">
        <w:rPr>
          <w:rFonts w:eastAsiaTheme="minorEastAsia"/>
          <w:b w:val="0"/>
          <w:sz w:val="20"/>
          <w:lang w:val="en-US" w:eastAsia="zh-CN"/>
        </w:rPr>
        <w:t>.</w:t>
      </w:r>
    </w:p>
    <w:p w:rsidR="00C86BBE" w:rsidRPr="00534D35" w:rsidRDefault="00B80CF9" w:rsidP="00C86BBE">
      <w:pPr>
        <w:pStyle w:val="LGTdoc1"/>
        <w:spacing w:beforeLines="0" w:after="60" w:afterAutospacing="0"/>
        <w:rPr>
          <w:rFonts w:eastAsiaTheme="minorEastAsia"/>
          <w:b w:val="0"/>
          <w:sz w:val="20"/>
          <w:lang w:val="en-US" w:eastAsia="ja-JP"/>
        </w:rPr>
      </w:pPr>
      <w:r w:rsidRPr="00550B8E">
        <w:rPr>
          <w:rFonts w:eastAsiaTheme="minorEastAsia"/>
          <w:sz w:val="20"/>
          <w:lang w:val="en-US" w:eastAsia="zh-CN"/>
        </w:rPr>
        <w:t xml:space="preserve">Proposal </w:t>
      </w:r>
      <w:r>
        <w:rPr>
          <w:rFonts w:eastAsiaTheme="minorEastAsia"/>
          <w:sz w:val="20"/>
          <w:lang w:val="en-US" w:eastAsia="zh-CN"/>
        </w:rPr>
        <w:t>7</w:t>
      </w:r>
      <w:r w:rsidRPr="00550B8E">
        <w:rPr>
          <w:rFonts w:eastAsiaTheme="minorEastAsia"/>
          <w:sz w:val="20"/>
          <w:lang w:val="en-US" w:eastAsia="zh-CN"/>
        </w:rPr>
        <w:t>:</w:t>
      </w:r>
      <w:r>
        <w:rPr>
          <w:rFonts w:eastAsiaTheme="minorEastAsia"/>
          <w:b w:val="0"/>
          <w:sz w:val="20"/>
          <w:lang w:val="en-US" w:eastAsia="zh-CN"/>
        </w:rPr>
        <w:t xml:space="preserve"> Aim for a unified uplink transmission</w:t>
      </w:r>
      <w:r>
        <w:rPr>
          <w:rFonts w:eastAsiaTheme="minorEastAsia" w:hint="eastAsia"/>
          <w:b w:val="0"/>
          <w:sz w:val="20"/>
          <w:lang w:val="en-US" w:eastAsia="ja-JP"/>
        </w:rPr>
        <w:t xml:space="preserve"> </w:t>
      </w:r>
      <w:r>
        <w:rPr>
          <w:rFonts w:eastAsiaTheme="minorEastAsia"/>
          <w:b w:val="0"/>
          <w:sz w:val="20"/>
          <w:lang w:val="en-US" w:eastAsia="ja-JP"/>
        </w:rPr>
        <w:t>framework</w:t>
      </w:r>
      <w:r>
        <w:rPr>
          <w:rFonts w:eastAsiaTheme="minorEastAsia" w:hint="eastAsia"/>
          <w:b w:val="0"/>
          <w:sz w:val="20"/>
          <w:lang w:val="en-US" w:eastAsia="ja-JP"/>
        </w:rPr>
        <w:t xml:space="preserve"> which is beneficial for both mMTC and URLLC scenarios.</w:t>
      </w:r>
    </w:p>
    <w:p w:rsidR="00B706C7" w:rsidRPr="002C0506" w:rsidRDefault="00B706C7" w:rsidP="0058487A">
      <w:pPr>
        <w:pStyle w:val="1"/>
        <w:keepNext w:val="0"/>
        <w:widowControl w:val="0"/>
        <w:snapToGrid w:val="0"/>
        <w:spacing w:before="300"/>
        <w:ind w:left="431" w:hanging="431"/>
        <w:jc w:val="both"/>
      </w:pPr>
      <w:r w:rsidRPr="002C0506">
        <w:t>References</w:t>
      </w:r>
    </w:p>
    <w:p w:rsidR="007F2AA5" w:rsidRPr="00747981" w:rsidRDefault="00DF5BD1" w:rsidP="002C0506">
      <w:pPr>
        <w:pStyle w:val="a7"/>
        <w:widowControl w:val="0"/>
        <w:numPr>
          <w:ilvl w:val="0"/>
          <w:numId w:val="6"/>
        </w:numPr>
        <w:wordWrap w:val="0"/>
        <w:autoSpaceDE w:val="0"/>
        <w:autoSpaceDN w:val="0"/>
        <w:snapToGrid w:val="0"/>
        <w:ind w:leftChars="0"/>
        <w:jc w:val="both"/>
        <w:rPr>
          <w:rFonts w:ascii="Times New Roman" w:eastAsiaTheme="minorEastAsia" w:hAnsi="Times New Roman"/>
          <w:szCs w:val="20"/>
          <w:lang w:eastAsia="zh-CN"/>
        </w:rPr>
      </w:pPr>
      <w:r w:rsidRPr="00747981">
        <w:rPr>
          <w:rFonts w:ascii="Times New Roman" w:eastAsiaTheme="minorEastAsia" w:hAnsi="Times New Roman"/>
          <w:szCs w:val="20"/>
          <w:lang w:eastAsia="zh-CN"/>
        </w:rPr>
        <w:t>R1-160671</w:t>
      </w:r>
      <w:r w:rsidR="001D1191" w:rsidRPr="00747981">
        <w:rPr>
          <w:rFonts w:ascii="Times New Roman" w:eastAsiaTheme="minorEastAsia" w:hAnsi="Times New Roman"/>
          <w:szCs w:val="20"/>
          <w:lang w:eastAsia="zh-CN"/>
        </w:rPr>
        <w:t>, “</w:t>
      </w:r>
      <w:r w:rsidRPr="00747981">
        <w:rPr>
          <w:rFonts w:ascii="Times New Roman" w:eastAsiaTheme="minorEastAsia" w:hAnsi="Times New Roman"/>
          <w:szCs w:val="20"/>
          <w:lang w:eastAsia="zh-CN"/>
        </w:rPr>
        <w:t>New SID Proposal: Study on New Radio Access Technology</w:t>
      </w:r>
      <w:r w:rsidR="001D1191" w:rsidRPr="00747981">
        <w:rPr>
          <w:rFonts w:ascii="Times New Roman" w:eastAsiaTheme="minorEastAsia" w:hAnsi="Times New Roman"/>
          <w:szCs w:val="20"/>
          <w:lang w:eastAsia="zh-CN"/>
        </w:rPr>
        <w:t xml:space="preserve">”, </w:t>
      </w:r>
      <w:r w:rsidR="00854E25" w:rsidRPr="00747981">
        <w:rPr>
          <w:rFonts w:ascii="Times New Roman" w:eastAsiaTheme="minorEastAsia" w:hAnsi="Times New Roman"/>
          <w:szCs w:val="20"/>
          <w:lang w:eastAsia="zh-CN"/>
        </w:rPr>
        <w:t>RAN</w:t>
      </w:r>
      <w:r w:rsidRPr="00747981">
        <w:rPr>
          <w:rFonts w:ascii="Times New Roman" w:eastAsiaTheme="minorEastAsia" w:hAnsi="Times New Roman"/>
          <w:szCs w:val="20"/>
          <w:lang w:eastAsia="zh-CN"/>
        </w:rPr>
        <w:t>#71</w:t>
      </w:r>
      <w:r w:rsidR="001D1191" w:rsidRPr="00747981">
        <w:rPr>
          <w:rFonts w:ascii="Times New Roman" w:eastAsiaTheme="minorEastAsia" w:hAnsi="Times New Roman"/>
          <w:szCs w:val="20"/>
          <w:lang w:eastAsia="zh-CN"/>
        </w:rPr>
        <w:t xml:space="preserve">, </w:t>
      </w:r>
      <w:r w:rsidR="00854E25" w:rsidRPr="00747981">
        <w:rPr>
          <w:rFonts w:ascii="Times New Roman" w:eastAsiaTheme="minorEastAsia" w:hAnsi="Times New Roman"/>
          <w:szCs w:val="20"/>
          <w:lang w:eastAsia="zh-CN"/>
        </w:rPr>
        <w:t>Mar</w:t>
      </w:r>
      <w:r w:rsidR="007508EC" w:rsidRPr="00747981">
        <w:rPr>
          <w:rFonts w:ascii="Times New Roman" w:eastAsiaTheme="minorEastAsia" w:hAnsi="Times New Roman"/>
          <w:szCs w:val="20"/>
          <w:lang w:eastAsia="ja-JP"/>
        </w:rPr>
        <w:t xml:space="preserve">. </w:t>
      </w:r>
      <w:r w:rsidR="001D1191" w:rsidRPr="00747981">
        <w:rPr>
          <w:rFonts w:ascii="Times New Roman" w:eastAsiaTheme="minorEastAsia" w:hAnsi="Times New Roman"/>
          <w:szCs w:val="20"/>
          <w:lang w:eastAsia="zh-CN"/>
        </w:rPr>
        <w:t>2016</w:t>
      </w:r>
      <w:r w:rsidR="00854E25" w:rsidRPr="00747981">
        <w:rPr>
          <w:rFonts w:ascii="Times New Roman" w:eastAsiaTheme="minorEastAsia" w:hAnsi="Times New Roman"/>
          <w:szCs w:val="20"/>
          <w:lang w:eastAsia="ja-JP"/>
        </w:rPr>
        <w:t>.</w:t>
      </w:r>
    </w:p>
    <w:p w:rsidR="007508EC" w:rsidRDefault="007508EC" w:rsidP="007508EC">
      <w:pPr>
        <w:pStyle w:val="a7"/>
        <w:widowControl w:val="0"/>
        <w:numPr>
          <w:ilvl w:val="0"/>
          <w:numId w:val="6"/>
        </w:numPr>
        <w:wordWrap w:val="0"/>
        <w:autoSpaceDE w:val="0"/>
        <w:autoSpaceDN w:val="0"/>
        <w:snapToGrid w:val="0"/>
        <w:ind w:leftChars="0"/>
        <w:jc w:val="both"/>
        <w:rPr>
          <w:rFonts w:ascii="Times New Roman" w:eastAsiaTheme="minorEastAsia" w:hAnsi="Times New Roman"/>
          <w:szCs w:val="20"/>
          <w:lang w:eastAsia="zh-CN"/>
        </w:rPr>
      </w:pPr>
      <w:r w:rsidRPr="00747981">
        <w:rPr>
          <w:rFonts w:ascii="Times New Roman" w:eastAsiaTheme="minorEastAsia" w:hAnsi="Times New Roman"/>
          <w:szCs w:val="20"/>
          <w:lang w:eastAsia="zh-CN"/>
        </w:rPr>
        <w:t>RWS-150051, “5G Vision for 2020 and Beyond</w:t>
      </w:r>
      <w:r w:rsidRPr="00747981">
        <w:rPr>
          <w:rFonts w:ascii="Times New Roman" w:eastAsiaTheme="minorEastAsia" w:hAnsi="Times New Roman"/>
          <w:szCs w:val="20"/>
          <w:lang w:eastAsia="ja-JP"/>
        </w:rPr>
        <w:t xml:space="preserve">”, </w:t>
      </w:r>
      <w:r w:rsidR="00892914">
        <w:rPr>
          <w:rFonts w:ascii="Times New Roman" w:eastAsiaTheme="minorEastAsia" w:hAnsi="Times New Roman" w:hint="eastAsia"/>
          <w:szCs w:val="20"/>
          <w:lang w:eastAsia="ja-JP"/>
        </w:rPr>
        <w:t xml:space="preserve">NTT DOCOMO, </w:t>
      </w:r>
      <w:r w:rsidRPr="00747981">
        <w:rPr>
          <w:rFonts w:ascii="Times New Roman" w:eastAsiaTheme="minorEastAsia" w:hAnsi="Times New Roman"/>
          <w:szCs w:val="20"/>
          <w:lang w:eastAsia="ja-JP"/>
        </w:rPr>
        <w:t>Sep. 2015.</w:t>
      </w:r>
    </w:p>
    <w:p w:rsidR="00892914" w:rsidRPr="00747981" w:rsidRDefault="00892914" w:rsidP="00892914">
      <w:pPr>
        <w:pStyle w:val="a7"/>
        <w:widowControl w:val="0"/>
        <w:numPr>
          <w:ilvl w:val="0"/>
          <w:numId w:val="6"/>
        </w:numPr>
        <w:wordWrap w:val="0"/>
        <w:autoSpaceDE w:val="0"/>
        <w:autoSpaceDN w:val="0"/>
        <w:snapToGrid w:val="0"/>
        <w:ind w:leftChars="0"/>
        <w:jc w:val="both"/>
        <w:rPr>
          <w:rFonts w:ascii="Times New Roman" w:eastAsiaTheme="minorEastAsia" w:hAnsi="Times New Roman"/>
          <w:szCs w:val="20"/>
          <w:lang w:eastAsia="zh-CN"/>
        </w:rPr>
      </w:pPr>
      <w:r>
        <w:rPr>
          <w:rFonts w:ascii="Times New Roman" w:eastAsiaTheme="minorEastAsia" w:hAnsi="Times New Roman"/>
          <w:szCs w:val="20"/>
          <w:lang w:eastAsia="zh-CN"/>
        </w:rPr>
        <w:t>RWS-1500</w:t>
      </w:r>
      <w:r>
        <w:rPr>
          <w:rFonts w:ascii="Times New Roman" w:eastAsiaTheme="minorEastAsia" w:hAnsi="Times New Roman" w:hint="eastAsia"/>
          <w:szCs w:val="20"/>
          <w:lang w:eastAsia="ja-JP"/>
        </w:rPr>
        <w:t>09</w:t>
      </w:r>
      <w:r w:rsidRPr="00747981">
        <w:rPr>
          <w:rFonts w:ascii="Times New Roman" w:eastAsiaTheme="minorEastAsia" w:hAnsi="Times New Roman"/>
          <w:szCs w:val="20"/>
          <w:lang w:eastAsia="zh-CN"/>
        </w:rPr>
        <w:t>, “</w:t>
      </w:r>
      <w:r>
        <w:rPr>
          <w:rFonts w:ascii="Times New Roman" w:eastAsiaTheme="minorEastAsia" w:hAnsi="Times New Roman"/>
          <w:szCs w:val="20"/>
          <w:lang w:eastAsia="zh-CN"/>
        </w:rPr>
        <w:t>5G</w:t>
      </w:r>
      <w:r>
        <w:rPr>
          <w:rFonts w:ascii="Times New Roman" w:eastAsiaTheme="minorEastAsia" w:hAnsi="Times New Roman" w:hint="eastAsia"/>
          <w:szCs w:val="20"/>
          <w:lang w:eastAsia="ja-JP"/>
        </w:rPr>
        <w:t xml:space="preserve"> </w:t>
      </w:r>
      <w:r>
        <w:rPr>
          <w:rFonts w:ascii="Times New Roman" w:eastAsiaTheme="minorEastAsia" w:hAnsi="Times New Roman"/>
          <w:szCs w:val="20"/>
          <w:lang w:eastAsia="zh-CN"/>
        </w:rPr>
        <w:t>-</w:t>
      </w:r>
      <w:r>
        <w:rPr>
          <w:rFonts w:ascii="Times New Roman" w:eastAsiaTheme="minorEastAsia" w:hAnsi="Times New Roman" w:hint="eastAsia"/>
          <w:szCs w:val="20"/>
          <w:lang w:eastAsia="ja-JP"/>
        </w:rPr>
        <w:t xml:space="preserve"> </w:t>
      </w:r>
      <w:r w:rsidRPr="00892914">
        <w:rPr>
          <w:rFonts w:ascii="Times New Roman" w:eastAsiaTheme="minorEastAsia" w:hAnsi="Times New Roman"/>
          <w:szCs w:val="20"/>
          <w:lang w:eastAsia="zh-CN"/>
        </w:rPr>
        <w:t>key component of the Networked Society</w:t>
      </w:r>
      <w:r w:rsidRPr="00747981">
        <w:rPr>
          <w:rFonts w:ascii="Times New Roman" w:eastAsiaTheme="minorEastAsia" w:hAnsi="Times New Roman"/>
          <w:szCs w:val="20"/>
          <w:lang w:eastAsia="ja-JP"/>
        </w:rPr>
        <w:t xml:space="preserve">”, </w:t>
      </w:r>
      <w:r>
        <w:rPr>
          <w:rFonts w:ascii="Times New Roman" w:eastAsiaTheme="minorEastAsia" w:hAnsi="Times New Roman" w:hint="eastAsia"/>
          <w:szCs w:val="20"/>
          <w:lang w:eastAsia="ja-JP"/>
        </w:rPr>
        <w:t xml:space="preserve">Ericsson, </w:t>
      </w:r>
      <w:r w:rsidRPr="00747981">
        <w:rPr>
          <w:rFonts w:ascii="Times New Roman" w:eastAsiaTheme="minorEastAsia" w:hAnsi="Times New Roman"/>
          <w:szCs w:val="20"/>
          <w:lang w:eastAsia="ja-JP"/>
        </w:rPr>
        <w:t>Sep. 2015.</w:t>
      </w:r>
    </w:p>
    <w:p w:rsidR="00B706C7" w:rsidRPr="00747981" w:rsidRDefault="00854E25" w:rsidP="002C0506">
      <w:pPr>
        <w:pStyle w:val="a7"/>
        <w:widowControl w:val="0"/>
        <w:numPr>
          <w:ilvl w:val="0"/>
          <w:numId w:val="6"/>
        </w:numPr>
        <w:wordWrap w:val="0"/>
        <w:autoSpaceDE w:val="0"/>
        <w:autoSpaceDN w:val="0"/>
        <w:snapToGrid w:val="0"/>
        <w:ind w:leftChars="0"/>
        <w:jc w:val="both"/>
        <w:rPr>
          <w:rFonts w:ascii="Times New Roman" w:eastAsiaTheme="minorEastAsia" w:hAnsi="Times New Roman"/>
          <w:szCs w:val="20"/>
          <w:lang w:eastAsia="zh-CN"/>
        </w:rPr>
      </w:pPr>
      <w:r w:rsidRPr="00747981">
        <w:rPr>
          <w:rFonts w:ascii="Times New Roman" w:eastAsiaTheme="minorEastAsia" w:hAnsi="Times New Roman"/>
          <w:szCs w:val="20"/>
          <w:lang w:eastAsia="zh-CN"/>
        </w:rPr>
        <w:t>RP-160562, “TP on RAN architecture”, RAN#71, Mar. 2016.</w:t>
      </w:r>
    </w:p>
    <w:p w:rsidR="008B3762" w:rsidRPr="00747981" w:rsidRDefault="008B3762" w:rsidP="008B3762">
      <w:pPr>
        <w:pStyle w:val="a7"/>
        <w:widowControl w:val="0"/>
        <w:numPr>
          <w:ilvl w:val="0"/>
          <w:numId w:val="6"/>
        </w:numPr>
        <w:wordWrap w:val="0"/>
        <w:autoSpaceDE w:val="0"/>
        <w:autoSpaceDN w:val="0"/>
        <w:snapToGrid w:val="0"/>
        <w:ind w:leftChars="0"/>
        <w:jc w:val="both"/>
        <w:rPr>
          <w:rFonts w:ascii="Times New Roman" w:eastAsiaTheme="minorEastAsia" w:hAnsi="Times New Roman"/>
          <w:szCs w:val="20"/>
          <w:lang w:eastAsia="zh-CN"/>
        </w:rPr>
      </w:pPr>
      <w:bookmarkStart w:id="2" w:name="_Ref446679283"/>
      <w:r w:rsidRPr="00747981">
        <w:rPr>
          <w:rFonts w:ascii="Times New Roman" w:eastAsiaTheme="minorEastAsia" w:hAnsi="Times New Roman"/>
          <w:szCs w:val="20"/>
          <w:lang w:eastAsia="zh-CN"/>
        </w:rPr>
        <w:t>A. Bayesteh, E.Yi, H. Nikopour and H. Baligh, “Blind detection of SCMA for uplink grant-free</w:t>
      </w:r>
      <w:r w:rsidR="002E64CA" w:rsidRPr="00747981">
        <w:rPr>
          <w:rFonts w:ascii="Times New Roman" w:eastAsiaTheme="minorEastAsia" w:hAnsi="Times New Roman"/>
          <w:szCs w:val="20"/>
          <w:lang w:eastAsia="ja-JP"/>
        </w:rPr>
        <w:br/>
        <w:t xml:space="preserve">  </w:t>
      </w:r>
      <w:r w:rsidRPr="00747981">
        <w:rPr>
          <w:rFonts w:ascii="Times New Roman" w:eastAsiaTheme="minorEastAsia" w:hAnsi="Times New Roman"/>
          <w:szCs w:val="20"/>
          <w:lang w:eastAsia="zh-CN"/>
        </w:rPr>
        <w:t xml:space="preserve"> multiple-access”, IEEE ISWCS, Aug. 2014.</w:t>
      </w:r>
      <w:bookmarkEnd w:id="2"/>
    </w:p>
    <w:p w:rsidR="008B3762" w:rsidRPr="00747981" w:rsidRDefault="008B3762" w:rsidP="008B3762">
      <w:pPr>
        <w:pStyle w:val="a7"/>
        <w:widowControl w:val="0"/>
        <w:numPr>
          <w:ilvl w:val="0"/>
          <w:numId w:val="6"/>
        </w:numPr>
        <w:wordWrap w:val="0"/>
        <w:autoSpaceDE w:val="0"/>
        <w:autoSpaceDN w:val="0"/>
        <w:snapToGrid w:val="0"/>
        <w:ind w:leftChars="0"/>
        <w:jc w:val="both"/>
        <w:rPr>
          <w:rFonts w:ascii="Times New Roman" w:eastAsiaTheme="minorEastAsia" w:hAnsi="Times New Roman"/>
          <w:szCs w:val="20"/>
          <w:lang w:eastAsia="zh-CN"/>
        </w:rPr>
      </w:pPr>
      <w:bookmarkStart w:id="3" w:name="_Ref446340555"/>
      <w:r w:rsidRPr="00747981">
        <w:rPr>
          <w:rFonts w:ascii="Times New Roman" w:eastAsiaTheme="minorEastAsia" w:hAnsi="Times New Roman"/>
          <w:szCs w:val="20"/>
          <w:lang w:eastAsia="zh-CN"/>
        </w:rPr>
        <w:t>5G white paper v2.0, “Alternative multiple access”, FuTURE Mobile Communication forum.</w:t>
      </w:r>
      <w:bookmarkEnd w:id="3"/>
    </w:p>
    <w:sectPr w:rsidR="008B3762" w:rsidRPr="00747981" w:rsidSect="0057348B">
      <w:footerReference w:type="default" r:id="rId9"/>
      <w:pgSz w:w="11906" w:h="16838"/>
      <w:pgMar w:top="1077" w:right="1077" w:bottom="1077" w:left="107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626" w:rsidRDefault="003C1626" w:rsidP="007B0D35">
      <w:r>
        <w:separator/>
      </w:r>
    </w:p>
  </w:endnote>
  <w:endnote w:type="continuationSeparator" w:id="0">
    <w:p w:rsidR="003C1626" w:rsidRDefault="003C1626"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rsidR="007F2AA5" w:rsidRPr="00A16A68" w:rsidRDefault="007F2AA5" w:rsidP="00A16A68">
            <w:pPr>
              <w:pStyle w:val="aa"/>
              <w:jc w:val="center"/>
            </w:pPr>
            <w:r>
              <w:rPr>
                <w:lang w:val="ja-JP" w:eastAsia="ja-JP"/>
              </w:rPr>
              <w:t xml:space="preserve"> </w:t>
            </w:r>
            <w:r>
              <w:rPr>
                <w:b/>
                <w:bCs/>
                <w:sz w:val="24"/>
              </w:rPr>
              <w:fldChar w:fldCharType="begin"/>
            </w:r>
            <w:r>
              <w:rPr>
                <w:b/>
                <w:bCs/>
              </w:rPr>
              <w:instrText>PAGE</w:instrText>
            </w:r>
            <w:r>
              <w:rPr>
                <w:b/>
                <w:bCs/>
                <w:sz w:val="24"/>
              </w:rPr>
              <w:fldChar w:fldCharType="separate"/>
            </w:r>
            <w:r w:rsidR="00FE3A37">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FE3A37">
              <w:rPr>
                <w:b/>
                <w:bCs/>
                <w:noProof/>
              </w:rPr>
              <w:t>3</w:t>
            </w:r>
            <w:r>
              <w:rPr>
                <w:b/>
                <w:bCs/>
                <w:sz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626" w:rsidRDefault="003C1626" w:rsidP="007B0D35">
      <w:r>
        <w:separator/>
      </w:r>
    </w:p>
  </w:footnote>
  <w:footnote w:type="continuationSeparator" w:id="0">
    <w:p w:rsidR="003C1626" w:rsidRDefault="003C1626"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2">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ED0F03"/>
    <w:multiLevelType w:val="multilevel"/>
    <w:tmpl w:val="8570A22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361FB3"/>
    <w:multiLevelType w:val="hybridMultilevel"/>
    <w:tmpl w:val="EFDA38BA"/>
    <w:lvl w:ilvl="0" w:tplc="6D862F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8766D6"/>
    <w:multiLevelType w:val="hybridMultilevel"/>
    <w:tmpl w:val="D2F47FA6"/>
    <w:lvl w:ilvl="0" w:tplc="70FE268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4C1B47"/>
    <w:multiLevelType w:val="hybridMultilevel"/>
    <w:tmpl w:val="5E28970E"/>
    <w:lvl w:ilvl="0" w:tplc="008AF8A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nsid w:val="7BD850DD"/>
    <w:multiLevelType w:val="hybridMultilevel"/>
    <w:tmpl w:val="06ECF2F2"/>
    <w:lvl w:ilvl="0" w:tplc="010454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3"/>
  </w:num>
  <w:num w:numId="2">
    <w:abstractNumId w:val="7"/>
  </w:num>
  <w:num w:numId="3">
    <w:abstractNumId w:val="1"/>
  </w:num>
  <w:num w:numId="4">
    <w:abstractNumId w:val="0"/>
  </w:num>
  <w:num w:numId="5">
    <w:abstractNumId w:val="1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8"/>
  </w:num>
  <w:num w:numId="9">
    <w:abstractNumId w:val="2"/>
  </w:num>
  <w:num w:numId="10">
    <w:abstractNumId w:val="12"/>
  </w:num>
  <w:num w:numId="11">
    <w:abstractNumId w:val="9"/>
  </w:num>
  <w:num w:numId="12">
    <w:abstractNumId w:val="6"/>
  </w:num>
  <w:num w:numId="13">
    <w:abstractNumId w:val="10"/>
  </w:num>
  <w:num w:numId="14">
    <w:abstractNumId w:val="3"/>
  </w:num>
  <w:num w:numId="15">
    <w:abstractNumId w:val="3"/>
  </w:num>
  <w:num w:numId="16">
    <w:abstractNumId w:val="3"/>
  </w:num>
  <w:num w:numId="17">
    <w:abstractNumId w:val="3"/>
  </w:num>
  <w:num w:numId="18">
    <w:abstractNumId w:val="11"/>
  </w:num>
  <w:num w:numId="19">
    <w:abstractNumId w:val="3"/>
  </w:num>
  <w:num w:numId="20">
    <w:abstractNumId w:val="3"/>
  </w:num>
  <w:num w:numId="21">
    <w:abstractNumId w:val="3"/>
  </w:num>
  <w:num w:numId="22">
    <w:abstractNumId w:val="3"/>
  </w:num>
  <w:num w:numId="23">
    <w:abstractNumId w:val="3"/>
  </w:num>
  <w:num w:numId="24">
    <w:abstractNumId w:val="3"/>
  </w:num>
  <w:num w:numId="25">
    <w:abstractNumId w:val="5"/>
  </w:num>
  <w:num w:numId="26">
    <w:abstractNumId w:val="3"/>
  </w:num>
  <w:num w:numId="27">
    <w:abstractNumId w:val="3"/>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defaultTabStop w:val="840"/>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4FA5"/>
    <w:rsid w:val="00014B80"/>
    <w:rsid w:val="000159D9"/>
    <w:rsid w:val="00021A12"/>
    <w:rsid w:val="000246C1"/>
    <w:rsid w:val="000406EF"/>
    <w:rsid w:val="00040AEE"/>
    <w:rsid w:val="000738B8"/>
    <w:rsid w:val="00075B1F"/>
    <w:rsid w:val="00077A6C"/>
    <w:rsid w:val="00086A7B"/>
    <w:rsid w:val="00086C1E"/>
    <w:rsid w:val="00091BBF"/>
    <w:rsid w:val="000D3BC7"/>
    <w:rsid w:val="000D49BA"/>
    <w:rsid w:val="000E42C6"/>
    <w:rsid w:val="0010325F"/>
    <w:rsid w:val="00111AE3"/>
    <w:rsid w:val="00120C5C"/>
    <w:rsid w:val="00133976"/>
    <w:rsid w:val="0014562C"/>
    <w:rsid w:val="0014725B"/>
    <w:rsid w:val="001565C7"/>
    <w:rsid w:val="00160F67"/>
    <w:rsid w:val="00163A8A"/>
    <w:rsid w:val="00170CD3"/>
    <w:rsid w:val="00183C27"/>
    <w:rsid w:val="001875B7"/>
    <w:rsid w:val="001A36EF"/>
    <w:rsid w:val="001B1308"/>
    <w:rsid w:val="001D1191"/>
    <w:rsid w:val="001F23CD"/>
    <w:rsid w:val="00226723"/>
    <w:rsid w:val="00242ECD"/>
    <w:rsid w:val="002461C6"/>
    <w:rsid w:val="002717C3"/>
    <w:rsid w:val="00281204"/>
    <w:rsid w:val="002C0506"/>
    <w:rsid w:val="002C25E9"/>
    <w:rsid w:val="002E64CA"/>
    <w:rsid w:val="002F62D3"/>
    <w:rsid w:val="00313F46"/>
    <w:rsid w:val="00321098"/>
    <w:rsid w:val="00330703"/>
    <w:rsid w:val="00357919"/>
    <w:rsid w:val="0037521A"/>
    <w:rsid w:val="003C1626"/>
    <w:rsid w:val="003C313A"/>
    <w:rsid w:val="003D6A62"/>
    <w:rsid w:val="003F049B"/>
    <w:rsid w:val="003F3B46"/>
    <w:rsid w:val="004056FF"/>
    <w:rsid w:val="00433F2E"/>
    <w:rsid w:val="00441ABC"/>
    <w:rsid w:val="00450E56"/>
    <w:rsid w:val="0045171C"/>
    <w:rsid w:val="00475E9B"/>
    <w:rsid w:val="00482ACC"/>
    <w:rsid w:val="00485164"/>
    <w:rsid w:val="00486B32"/>
    <w:rsid w:val="004A2909"/>
    <w:rsid w:val="004B358D"/>
    <w:rsid w:val="004B4949"/>
    <w:rsid w:val="004D7AAE"/>
    <w:rsid w:val="004E29AA"/>
    <w:rsid w:val="004E4B13"/>
    <w:rsid w:val="004F4429"/>
    <w:rsid w:val="004F5276"/>
    <w:rsid w:val="004F7D59"/>
    <w:rsid w:val="00527497"/>
    <w:rsid w:val="005311DD"/>
    <w:rsid w:val="00534D35"/>
    <w:rsid w:val="00550B8E"/>
    <w:rsid w:val="00555D92"/>
    <w:rsid w:val="0057348B"/>
    <w:rsid w:val="0058450A"/>
    <w:rsid w:val="0058487A"/>
    <w:rsid w:val="005B1A91"/>
    <w:rsid w:val="005B75C6"/>
    <w:rsid w:val="005E257A"/>
    <w:rsid w:val="00615E56"/>
    <w:rsid w:val="00624F25"/>
    <w:rsid w:val="00636A03"/>
    <w:rsid w:val="00641074"/>
    <w:rsid w:val="00657D7D"/>
    <w:rsid w:val="00667F47"/>
    <w:rsid w:val="00675D1C"/>
    <w:rsid w:val="006760A3"/>
    <w:rsid w:val="006A6CAD"/>
    <w:rsid w:val="006B5D9B"/>
    <w:rsid w:val="006C45FC"/>
    <w:rsid w:val="006F358A"/>
    <w:rsid w:val="006F61B4"/>
    <w:rsid w:val="006F6F7D"/>
    <w:rsid w:val="0071094C"/>
    <w:rsid w:val="00747981"/>
    <w:rsid w:val="007508EC"/>
    <w:rsid w:val="00772594"/>
    <w:rsid w:val="00777537"/>
    <w:rsid w:val="00783673"/>
    <w:rsid w:val="00792202"/>
    <w:rsid w:val="00792681"/>
    <w:rsid w:val="007B0D35"/>
    <w:rsid w:val="007E3D4D"/>
    <w:rsid w:val="007E40D2"/>
    <w:rsid w:val="007E5207"/>
    <w:rsid w:val="007F226A"/>
    <w:rsid w:val="007F2AA5"/>
    <w:rsid w:val="008007D8"/>
    <w:rsid w:val="008074EA"/>
    <w:rsid w:val="0082063B"/>
    <w:rsid w:val="00831726"/>
    <w:rsid w:val="00853529"/>
    <w:rsid w:val="00854E25"/>
    <w:rsid w:val="00876080"/>
    <w:rsid w:val="0088589F"/>
    <w:rsid w:val="00891CE8"/>
    <w:rsid w:val="00892914"/>
    <w:rsid w:val="008966D8"/>
    <w:rsid w:val="00896748"/>
    <w:rsid w:val="008A57C1"/>
    <w:rsid w:val="008B3762"/>
    <w:rsid w:val="008C10B3"/>
    <w:rsid w:val="008D25B6"/>
    <w:rsid w:val="008E20A8"/>
    <w:rsid w:val="009256DC"/>
    <w:rsid w:val="0092739C"/>
    <w:rsid w:val="00930570"/>
    <w:rsid w:val="00936AA1"/>
    <w:rsid w:val="00937396"/>
    <w:rsid w:val="009832A5"/>
    <w:rsid w:val="00986363"/>
    <w:rsid w:val="009A00D1"/>
    <w:rsid w:val="009A7271"/>
    <w:rsid w:val="009B563A"/>
    <w:rsid w:val="009D191E"/>
    <w:rsid w:val="009D2420"/>
    <w:rsid w:val="009D7252"/>
    <w:rsid w:val="009F472D"/>
    <w:rsid w:val="00A05D60"/>
    <w:rsid w:val="00A11B9F"/>
    <w:rsid w:val="00A13183"/>
    <w:rsid w:val="00A16A68"/>
    <w:rsid w:val="00A52B76"/>
    <w:rsid w:val="00A54259"/>
    <w:rsid w:val="00A57E19"/>
    <w:rsid w:val="00A623A1"/>
    <w:rsid w:val="00A77832"/>
    <w:rsid w:val="00A855AD"/>
    <w:rsid w:val="00A865FB"/>
    <w:rsid w:val="00AA16CF"/>
    <w:rsid w:val="00AE4282"/>
    <w:rsid w:val="00AE7EA5"/>
    <w:rsid w:val="00B0299C"/>
    <w:rsid w:val="00B06873"/>
    <w:rsid w:val="00B10026"/>
    <w:rsid w:val="00B37FC5"/>
    <w:rsid w:val="00B42718"/>
    <w:rsid w:val="00B457FF"/>
    <w:rsid w:val="00B706C7"/>
    <w:rsid w:val="00B7466D"/>
    <w:rsid w:val="00B80CF9"/>
    <w:rsid w:val="00B902A4"/>
    <w:rsid w:val="00B969ED"/>
    <w:rsid w:val="00BB645D"/>
    <w:rsid w:val="00BC2540"/>
    <w:rsid w:val="00BC5CA0"/>
    <w:rsid w:val="00BD0F53"/>
    <w:rsid w:val="00BD622F"/>
    <w:rsid w:val="00C13AC6"/>
    <w:rsid w:val="00C23EB0"/>
    <w:rsid w:val="00C26081"/>
    <w:rsid w:val="00C40F2C"/>
    <w:rsid w:val="00C43E1D"/>
    <w:rsid w:val="00C76862"/>
    <w:rsid w:val="00C862DA"/>
    <w:rsid w:val="00C86BBE"/>
    <w:rsid w:val="00CB0A5D"/>
    <w:rsid w:val="00CC06A8"/>
    <w:rsid w:val="00CC3A50"/>
    <w:rsid w:val="00D12AF6"/>
    <w:rsid w:val="00D23D5C"/>
    <w:rsid w:val="00D32951"/>
    <w:rsid w:val="00D41E6F"/>
    <w:rsid w:val="00D51FA8"/>
    <w:rsid w:val="00D63FBB"/>
    <w:rsid w:val="00D77F59"/>
    <w:rsid w:val="00D877CB"/>
    <w:rsid w:val="00D91997"/>
    <w:rsid w:val="00DC04A0"/>
    <w:rsid w:val="00DC2EA1"/>
    <w:rsid w:val="00DC452A"/>
    <w:rsid w:val="00DD2296"/>
    <w:rsid w:val="00DD341B"/>
    <w:rsid w:val="00DE085A"/>
    <w:rsid w:val="00DF5BD1"/>
    <w:rsid w:val="00E11AD3"/>
    <w:rsid w:val="00E1510D"/>
    <w:rsid w:val="00E372E8"/>
    <w:rsid w:val="00E40787"/>
    <w:rsid w:val="00E41D03"/>
    <w:rsid w:val="00E46E89"/>
    <w:rsid w:val="00E62E49"/>
    <w:rsid w:val="00EC069A"/>
    <w:rsid w:val="00ED69FB"/>
    <w:rsid w:val="00EE6EB9"/>
    <w:rsid w:val="00EF3521"/>
    <w:rsid w:val="00F2167B"/>
    <w:rsid w:val="00F2458D"/>
    <w:rsid w:val="00F558A3"/>
    <w:rsid w:val="00F56DD3"/>
    <w:rsid w:val="00F74EFB"/>
    <w:rsid w:val="00F83C96"/>
    <w:rsid w:val="00F8450A"/>
    <w:rsid w:val="00F9168E"/>
    <w:rsid w:val="00FA5500"/>
    <w:rsid w:val="00FA65B6"/>
    <w:rsid w:val="00FB0CB4"/>
    <w:rsid w:val="00FB3DB2"/>
    <w:rsid w:val="00FC771B"/>
    <w:rsid w:val="00FD1641"/>
    <w:rsid w:val="00FD5B7E"/>
    <w:rsid w:val="00FE3A37"/>
    <w:rsid w:val="00FE457B"/>
    <w:rsid w:val="00FF3B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0A3"/>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DD341B"/>
    <w:pPr>
      <w:keepNext/>
      <w:numPr>
        <w:numId w:val="1"/>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DD341B"/>
    <w:pPr>
      <w:keepNext/>
      <w:numPr>
        <w:ilvl w:val="1"/>
        <w:numId w:val="1"/>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DD341B"/>
    <w:pPr>
      <w:keepNext/>
      <w:numPr>
        <w:ilvl w:val="2"/>
        <w:numId w:val="1"/>
      </w:numPr>
      <w:spacing w:before="240" w:after="60"/>
      <w:outlineLvl w:val="2"/>
    </w:pPr>
    <w:rPr>
      <w:rFonts w:ascii="Arial" w:hAnsi="Arial"/>
      <w:b/>
      <w:bCs/>
      <w:szCs w:val="26"/>
      <w:lang w:val="x-none"/>
    </w:rPr>
  </w:style>
  <w:style w:type="paragraph" w:styleId="4">
    <w:name w:val="heading 4"/>
    <w:aliases w:val="h4,H4,H41,h41,H42,h42,H43,h43,H411,h411,H421,h421,H44,h44,H412,h412,H422,h422,H431,h431,H45,h45,H413,h413,H423,h423,H432,h432,H46,h46,H47,h47,Memo Heading 4,Memo Heading 5"/>
    <w:basedOn w:val="3"/>
    <w:next w:val="a"/>
    <w:link w:val="40"/>
    <w:qFormat/>
    <w:rsid w:val="00DD341B"/>
    <w:pPr>
      <w:numPr>
        <w:ilvl w:val="3"/>
      </w:numPr>
      <w:outlineLvl w:val="3"/>
    </w:pPr>
    <w:rPr>
      <w:i/>
    </w:rPr>
  </w:style>
  <w:style w:type="paragraph" w:styleId="5">
    <w:name w:val="heading 5"/>
    <w:basedOn w:val="4"/>
    <w:next w:val="a"/>
    <w:link w:val="50"/>
    <w:qFormat/>
    <w:rsid w:val="00DD341B"/>
    <w:pPr>
      <w:numPr>
        <w:ilvl w:val="4"/>
      </w:numPr>
      <w:outlineLvl w:val="4"/>
    </w:pPr>
    <w:rPr>
      <w:bCs w:val="0"/>
      <w:i w:val="0"/>
      <w:iCs/>
      <w:sz w:val="18"/>
    </w:rPr>
  </w:style>
  <w:style w:type="paragraph" w:styleId="6">
    <w:name w:val="heading 6"/>
    <w:basedOn w:val="a"/>
    <w:next w:val="a"/>
    <w:link w:val="60"/>
    <w:qFormat/>
    <w:rsid w:val="00DD341B"/>
    <w:pPr>
      <w:numPr>
        <w:ilvl w:val="5"/>
        <w:numId w:val="1"/>
      </w:numPr>
      <w:spacing w:before="240" w:after="60"/>
      <w:outlineLvl w:val="5"/>
    </w:pPr>
    <w:rPr>
      <w:rFonts w:ascii="Times New Roman" w:hAnsi="Times New Roman"/>
      <w:b/>
      <w:bCs/>
      <w:sz w:val="22"/>
      <w:szCs w:val="22"/>
    </w:rPr>
  </w:style>
  <w:style w:type="paragraph" w:styleId="7">
    <w:name w:val="heading 7"/>
    <w:basedOn w:val="a"/>
    <w:next w:val="a"/>
    <w:link w:val="70"/>
    <w:qFormat/>
    <w:rsid w:val="00DD341B"/>
    <w:pPr>
      <w:numPr>
        <w:ilvl w:val="6"/>
        <w:numId w:val="1"/>
      </w:numPr>
      <w:spacing w:before="240" w:after="60"/>
      <w:outlineLvl w:val="6"/>
    </w:pPr>
    <w:rPr>
      <w:rFonts w:ascii="Times New Roman" w:hAnsi="Times New Roman"/>
      <w:sz w:val="24"/>
    </w:rPr>
  </w:style>
  <w:style w:type="paragraph" w:styleId="8">
    <w:name w:val="heading 8"/>
    <w:basedOn w:val="a"/>
    <w:next w:val="a"/>
    <w:link w:val="80"/>
    <w:qFormat/>
    <w:rsid w:val="00DD341B"/>
    <w:pPr>
      <w:numPr>
        <w:ilvl w:val="7"/>
        <w:numId w:val="1"/>
      </w:numPr>
      <w:spacing w:before="240" w:after="60"/>
      <w:outlineLvl w:val="7"/>
    </w:pPr>
    <w:rPr>
      <w:rFonts w:ascii="Times New Roman" w:hAnsi="Times New Roman"/>
      <w:i/>
      <w:iCs/>
      <w:sz w:val="24"/>
    </w:rPr>
  </w:style>
  <w:style w:type="paragraph" w:styleId="9">
    <w:name w:val="heading 9"/>
    <w:basedOn w:val="a"/>
    <w:next w:val="a"/>
    <w:link w:val="90"/>
    <w:qFormat/>
    <w:rsid w:val="00DD341B"/>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DD341B"/>
    <w:rPr>
      <w:rFonts w:ascii="Arial" w:eastAsia="Batang" w:hAnsi="Arial" w:cs="Arial"/>
      <w:b/>
      <w:bCs/>
      <w:kern w:val="32"/>
      <w:sz w:val="32"/>
      <w:szCs w:val="32"/>
      <w:lang w:val="en-GB" w:eastAsia="en-US"/>
    </w:rPr>
  </w:style>
  <w:style w:type="character" w:customStyle="1" w:styleId="20">
    <w:name w:val="見出し 2 (文字)"/>
    <w:aliases w:val="H2 (文字),h2 (文字),Head2A (文字),2 (文字),UNDERRUBRIK 1-2 (文字),DO NOT USE_h2 (文字),h21 (文字),Heading 2 Char (文字),H2 Char (文字),h2 Char (文字)"/>
    <w:basedOn w:val="a0"/>
    <w:link w:val="2"/>
    <w:rsid w:val="00DD341B"/>
    <w:rPr>
      <w:rFonts w:ascii="Arial" w:eastAsia="Batang" w:hAnsi="Arial" w:cs="Arial"/>
      <w:b/>
      <w:bCs/>
      <w:i/>
      <w:iCs/>
      <w:kern w:val="0"/>
      <w:sz w:val="24"/>
      <w:szCs w:val="28"/>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DD341B"/>
    <w:rPr>
      <w:rFonts w:ascii="Arial" w:eastAsia="Batang" w:hAnsi="Arial" w:cs="Times New Roman"/>
      <w:b/>
      <w:bCs/>
      <w:kern w:val="0"/>
      <w:sz w:val="20"/>
      <w:szCs w:val="26"/>
      <w:lang w:val="x-none"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DD341B"/>
    <w:rPr>
      <w:rFonts w:ascii="Arial" w:eastAsia="Batang" w:hAnsi="Arial" w:cs="Times New Roman"/>
      <w:b/>
      <w:bCs/>
      <w:i/>
      <w:kern w:val="0"/>
      <w:sz w:val="20"/>
      <w:szCs w:val="26"/>
      <w:lang w:val="x-none" w:eastAsia="en-US"/>
    </w:rPr>
  </w:style>
  <w:style w:type="character" w:customStyle="1" w:styleId="50">
    <w:name w:val="見出し 5 (文字)"/>
    <w:basedOn w:val="a0"/>
    <w:link w:val="5"/>
    <w:rsid w:val="00DD341B"/>
    <w:rPr>
      <w:rFonts w:ascii="Arial" w:eastAsia="Batang" w:hAnsi="Arial" w:cs="Times New Roman"/>
      <w:b/>
      <w:iCs/>
      <w:kern w:val="0"/>
      <w:sz w:val="18"/>
      <w:szCs w:val="26"/>
      <w:lang w:val="x-none" w:eastAsia="en-US"/>
    </w:rPr>
  </w:style>
  <w:style w:type="character" w:customStyle="1" w:styleId="60">
    <w:name w:val="見出し 6 (文字)"/>
    <w:basedOn w:val="a0"/>
    <w:link w:val="6"/>
    <w:rsid w:val="00DD341B"/>
    <w:rPr>
      <w:rFonts w:ascii="Times New Roman" w:eastAsia="Batang" w:hAnsi="Times New Roman" w:cs="Times New Roman"/>
      <w:b/>
      <w:bCs/>
      <w:kern w:val="0"/>
      <w:sz w:val="22"/>
      <w:lang w:val="en-GB" w:eastAsia="en-US"/>
    </w:rPr>
  </w:style>
  <w:style w:type="character" w:customStyle="1" w:styleId="70">
    <w:name w:val="見出し 7 (文字)"/>
    <w:basedOn w:val="a0"/>
    <w:link w:val="7"/>
    <w:rsid w:val="00DD341B"/>
    <w:rPr>
      <w:rFonts w:ascii="Times New Roman" w:eastAsia="Batang" w:hAnsi="Times New Roman" w:cs="Times New Roman"/>
      <w:kern w:val="0"/>
      <w:sz w:val="24"/>
      <w:szCs w:val="24"/>
      <w:lang w:val="en-GB" w:eastAsia="en-US"/>
    </w:rPr>
  </w:style>
  <w:style w:type="character" w:customStyle="1" w:styleId="80">
    <w:name w:val="見出し 8 (文字)"/>
    <w:basedOn w:val="a0"/>
    <w:link w:val="8"/>
    <w:rsid w:val="00DD341B"/>
    <w:rPr>
      <w:rFonts w:ascii="Times New Roman" w:eastAsia="Batang" w:hAnsi="Times New Roman" w:cs="Times New Roman"/>
      <w:i/>
      <w:iCs/>
      <w:kern w:val="0"/>
      <w:sz w:val="24"/>
      <w:szCs w:val="24"/>
      <w:lang w:val="en-GB" w:eastAsia="en-US"/>
    </w:rPr>
  </w:style>
  <w:style w:type="character" w:customStyle="1" w:styleId="90">
    <w:name w:val="見出し 9 (文字)"/>
    <w:basedOn w:val="a0"/>
    <w:link w:val="9"/>
    <w:rsid w:val="00DD341B"/>
    <w:rPr>
      <w:rFonts w:ascii="Arial" w:eastAsia="Batang" w:hAnsi="Arial" w:cs="Arial"/>
      <w:kern w:val="0"/>
      <w:sz w:val="22"/>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DD341B"/>
    <w:pPr>
      <w:tabs>
        <w:tab w:val="center" w:pos="4536"/>
        <w:tab w:val="right" w:pos="9072"/>
      </w:tabs>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DD341B"/>
    <w:rPr>
      <w:rFonts w:ascii="Times" w:eastAsia="Batang" w:hAnsi="Times" w:cs="Times New Roman"/>
      <w:kern w:val="0"/>
      <w:sz w:val="20"/>
      <w:szCs w:val="24"/>
      <w:lang w:val="en-GB" w:eastAsia="en-US"/>
    </w:rPr>
  </w:style>
  <w:style w:type="paragraph" w:customStyle="1" w:styleId="TdocHeading1">
    <w:name w:val="Tdoc_Heading_1"/>
    <w:basedOn w:val="1"/>
    <w:next w:val="a5"/>
    <w:autoRedefine/>
    <w:rsid w:val="00527497"/>
    <w:pPr>
      <w:numPr>
        <w:numId w:val="2"/>
      </w:numPr>
      <w:spacing w:after="120"/>
      <w:ind w:left="357" w:hanging="357"/>
      <w:jc w:val="both"/>
    </w:pPr>
    <w:rPr>
      <w:rFonts w:cs="Times New Roman"/>
      <w:bCs w:val="0"/>
      <w:noProof/>
      <w:kern w:val="28"/>
      <w:sz w:val="24"/>
      <w:szCs w:val="20"/>
      <w:lang w:val="en-US"/>
    </w:rPr>
  </w:style>
  <w:style w:type="paragraph" w:styleId="a5">
    <w:name w:val="Body Text"/>
    <w:basedOn w:val="a"/>
    <w:link w:val="a6"/>
    <w:uiPriority w:val="99"/>
    <w:semiHidden/>
    <w:unhideWhenUsed/>
    <w:rsid w:val="00527497"/>
  </w:style>
  <w:style w:type="character" w:customStyle="1" w:styleId="a6">
    <w:name w:val="本文 (文字)"/>
    <w:basedOn w:val="a0"/>
    <w:link w:val="a5"/>
    <w:uiPriority w:val="99"/>
    <w:semiHidden/>
    <w:rsid w:val="00527497"/>
    <w:rPr>
      <w:rFonts w:ascii="Times" w:eastAsia="Batang" w:hAnsi="Times" w:cs="Times New Roman"/>
      <w:kern w:val="0"/>
      <w:sz w:val="20"/>
      <w:szCs w:val="24"/>
      <w:lang w:val="en-GB" w:eastAsia="en-US"/>
    </w:rPr>
  </w:style>
  <w:style w:type="paragraph" w:styleId="a7">
    <w:name w:val="List Paragraph"/>
    <w:basedOn w:val="a"/>
    <w:uiPriority w:val="34"/>
    <w:qFormat/>
    <w:rsid w:val="00D63FBB"/>
    <w:pPr>
      <w:ind w:leftChars="400" w:left="840"/>
    </w:pPr>
  </w:style>
  <w:style w:type="paragraph" w:styleId="a8">
    <w:name w:val="Balloon Text"/>
    <w:basedOn w:val="a"/>
    <w:link w:val="a9"/>
    <w:uiPriority w:val="99"/>
    <w:semiHidden/>
    <w:unhideWhenUsed/>
    <w:rsid w:val="00A865F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865FB"/>
    <w:rPr>
      <w:rFonts w:asciiTheme="majorHAnsi" w:eastAsiaTheme="majorEastAsia" w:hAnsiTheme="majorHAnsi" w:cstheme="majorBidi"/>
      <w:kern w:val="0"/>
      <w:sz w:val="18"/>
      <w:szCs w:val="18"/>
      <w:lang w:val="en-GB" w:eastAsia="en-US"/>
    </w:rPr>
  </w:style>
  <w:style w:type="paragraph" w:styleId="aa">
    <w:name w:val="footer"/>
    <w:basedOn w:val="a"/>
    <w:link w:val="ab"/>
    <w:uiPriority w:val="99"/>
    <w:unhideWhenUsed/>
    <w:rsid w:val="007B0D35"/>
    <w:pPr>
      <w:tabs>
        <w:tab w:val="center" w:pos="4252"/>
        <w:tab w:val="right" w:pos="8504"/>
      </w:tabs>
      <w:snapToGrid w:val="0"/>
    </w:pPr>
  </w:style>
  <w:style w:type="character" w:customStyle="1" w:styleId="ab">
    <w:name w:val="フッター (文字)"/>
    <w:basedOn w:val="a0"/>
    <w:link w:val="aa"/>
    <w:uiPriority w:val="99"/>
    <w:rsid w:val="007B0D35"/>
    <w:rPr>
      <w:rFonts w:ascii="Times" w:eastAsia="Batang" w:hAnsi="Times" w:cs="Times New Roman"/>
      <w:kern w:val="0"/>
      <w:sz w:val="20"/>
      <w:szCs w:val="24"/>
      <w:lang w:val="en-GB" w:eastAsia="en-US"/>
    </w:rPr>
  </w:style>
  <w:style w:type="paragraph" w:customStyle="1" w:styleId="LGTdoc1">
    <w:name w:val="LGTdoc_제목1"/>
    <w:basedOn w:val="a"/>
    <w:rsid w:val="00854E25"/>
    <w:pPr>
      <w:adjustRightInd w:val="0"/>
      <w:snapToGrid w:val="0"/>
      <w:spacing w:beforeLines="50" w:after="100" w:afterAutospacing="1"/>
      <w:jc w:val="both"/>
    </w:pPr>
    <w:rPr>
      <w:rFonts w:ascii="Times New Roman" w:hAnsi="Times New Roman"/>
      <w:b/>
      <w:snapToGrid w:val="0"/>
      <w:sz w:val="28"/>
      <w:szCs w:val="20"/>
      <w:lang w:eastAsia="ko-KR"/>
    </w:rPr>
  </w:style>
  <w:style w:type="table" w:styleId="ac">
    <w:name w:val="Table Grid"/>
    <w:basedOn w:val="a1"/>
    <w:rsid w:val="00854E25"/>
    <w:pPr>
      <w:widowControl w:val="0"/>
      <w:wordWrap w:val="0"/>
      <w:autoSpaceDE w:val="0"/>
      <w:autoSpaceDN w:val="0"/>
      <w:jc w:val="both"/>
    </w:pPr>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d"/>
    <w:rsid w:val="00854E25"/>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ad">
    <w:name w:val="List"/>
    <w:basedOn w:val="a"/>
    <w:uiPriority w:val="99"/>
    <w:semiHidden/>
    <w:unhideWhenUsed/>
    <w:rsid w:val="00854E25"/>
    <w:pPr>
      <w:ind w:left="200" w:hangingChars="200" w:hanging="200"/>
      <w:contextualSpacing/>
    </w:pPr>
  </w:style>
  <w:style w:type="character" w:styleId="ae">
    <w:name w:val="annotation reference"/>
    <w:basedOn w:val="a0"/>
    <w:uiPriority w:val="99"/>
    <w:semiHidden/>
    <w:unhideWhenUsed/>
    <w:rsid w:val="002C25E9"/>
    <w:rPr>
      <w:sz w:val="16"/>
      <w:szCs w:val="16"/>
    </w:rPr>
  </w:style>
  <w:style w:type="paragraph" w:styleId="af">
    <w:name w:val="annotation text"/>
    <w:basedOn w:val="a"/>
    <w:link w:val="af0"/>
    <w:uiPriority w:val="99"/>
    <w:unhideWhenUsed/>
    <w:rsid w:val="002C25E9"/>
    <w:rPr>
      <w:szCs w:val="20"/>
    </w:rPr>
  </w:style>
  <w:style w:type="character" w:customStyle="1" w:styleId="af0">
    <w:name w:val="コメント文字列 (文字)"/>
    <w:basedOn w:val="a0"/>
    <w:link w:val="af"/>
    <w:uiPriority w:val="99"/>
    <w:rsid w:val="002C25E9"/>
    <w:rPr>
      <w:rFonts w:ascii="Times" w:eastAsia="Batang" w:hAnsi="Times" w:cs="Times New Roman"/>
      <w:kern w:val="0"/>
      <w:sz w:val="20"/>
      <w:szCs w:val="20"/>
      <w:lang w:val="en-GB" w:eastAsia="en-US"/>
    </w:rPr>
  </w:style>
  <w:style w:type="paragraph" w:styleId="af1">
    <w:name w:val="annotation subject"/>
    <w:basedOn w:val="af"/>
    <w:next w:val="af"/>
    <w:link w:val="af2"/>
    <w:uiPriority w:val="99"/>
    <w:semiHidden/>
    <w:unhideWhenUsed/>
    <w:rsid w:val="002C25E9"/>
    <w:rPr>
      <w:b/>
      <w:bCs/>
    </w:rPr>
  </w:style>
  <w:style w:type="character" w:customStyle="1" w:styleId="af2">
    <w:name w:val="コメント内容 (文字)"/>
    <w:basedOn w:val="af0"/>
    <w:link w:val="af1"/>
    <w:uiPriority w:val="99"/>
    <w:semiHidden/>
    <w:rsid w:val="002C25E9"/>
    <w:rPr>
      <w:rFonts w:ascii="Times" w:eastAsia="Batang" w:hAnsi="Times" w:cs="Times New Roman"/>
      <w:b/>
      <w:bCs/>
      <w:kern w:val="0"/>
      <w:sz w:val="20"/>
      <w:szCs w:val="20"/>
      <w:lang w:val="en-GB" w:eastAsia="en-US"/>
    </w:rPr>
  </w:style>
  <w:style w:type="paragraph" w:customStyle="1" w:styleId="Default">
    <w:name w:val="Default"/>
    <w:rsid w:val="007508EC"/>
    <w:pPr>
      <w:widowControl w:val="0"/>
      <w:autoSpaceDE w:val="0"/>
      <w:autoSpaceDN w:val="0"/>
      <w:adjustRightInd w:val="0"/>
    </w:pPr>
    <w:rPr>
      <w:rFonts w:ascii="Arial" w:hAnsi="Arial" w:cs="Arial"/>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0A3"/>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DD341B"/>
    <w:pPr>
      <w:keepNext/>
      <w:numPr>
        <w:numId w:val="1"/>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DD341B"/>
    <w:pPr>
      <w:keepNext/>
      <w:numPr>
        <w:ilvl w:val="1"/>
        <w:numId w:val="1"/>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DD341B"/>
    <w:pPr>
      <w:keepNext/>
      <w:numPr>
        <w:ilvl w:val="2"/>
        <w:numId w:val="1"/>
      </w:numPr>
      <w:spacing w:before="240" w:after="60"/>
      <w:outlineLvl w:val="2"/>
    </w:pPr>
    <w:rPr>
      <w:rFonts w:ascii="Arial" w:hAnsi="Arial"/>
      <w:b/>
      <w:bCs/>
      <w:szCs w:val="26"/>
      <w:lang w:val="x-none"/>
    </w:rPr>
  </w:style>
  <w:style w:type="paragraph" w:styleId="4">
    <w:name w:val="heading 4"/>
    <w:aliases w:val="h4,H4,H41,h41,H42,h42,H43,h43,H411,h411,H421,h421,H44,h44,H412,h412,H422,h422,H431,h431,H45,h45,H413,h413,H423,h423,H432,h432,H46,h46,H47,h47,Memo Heading 4,Memo Heading 5"/>
    <w:basedOn w:val="3"/>
    <w:next w:val="a"/>
    <w:link w:val="40"/>
    <w:qFormat/>
    <w:rsid w:val="00DD341B"/>
    <w:pPr>
      <w:numPr>
        <w:ilvl w:val="3"/>
      </w:numPr>
      <w:outlineLvl w:val="3"/>
    </w:pPr>
    <w:rPr>
      <w:i/>
    </w:rPr>
  </w:style>
  <w:style w:type="paragraph" w:styleId="5">
    <w:name w:val="heading 5"/>
    <w:basedOn w:val="4"/>
    <w:next w:val="a"/>
    <w:link w:val="50"/>
    <w:qFormat/>
    <w:rsid w:val="00DD341B"/>
    <w:pPr>
      <w:numPr>
        <w:ilvl w:val="4"/>
      </w:numPr>
      <w:outlineLvl w:val="4"/>
    </w:pPr>
    <w:rPr>
      <w:bCs w:val="0"/>
      <w:i w:val="0"/>
      <w:iCs/>
      <w:sz w:val="18"/>
    </w:rPr>
  </w:style>
  <w:style w:type="paragraph" w:styleId="6">
    <w:name w:val="heading 6"/>
    <w:basedOn w:val="a"/>
    <w:next w:val="a"/>
    <w:link w:val="60"/>
    <w:qFormat/>
    <w:rsid w:val="00DD341B"/>
    <w:pPr>
      <w:numPr>
        <w:ilvl w:val="5"/>
        <w:numId w:val="1"/>
      </w:numPr>
      <w:spacing w:before="240" w:after="60"/>
      <w:outlineLvl w:val="5"/>
    </w:pPr>
    <w:rPr>
      <w:rFonts w:ascii="Times New Roman" w:hAnsi="Times New Roman"/>
      <w:b/>
      <w:bCs/>
      <w:sz w:val="22"/>
      <w:szCs w:val="22"/>
    </w:rPr>
  </w:style>
  <w:style w:type="paragraph" w:styleId="7">
    <w:name w:val="heading 7"/>
    <w:basedOn w:val="a"/>
    <w:next w:val="a"/>
    <w:link w:val="70"/>
    <w:qFormat/>
    <w:rsid w:val="00DD341B"/>
    <w:pPr>
      <w:numPr>
        <w:ilvl w:val="6"/>
        <w:numId w:val="1"/>
      </w:numPr>
      <w:spacing w:before="240" w:after="60"/>
      <w:outlineLvl w:val="6"/>
    </w:pPr>
    <w:rPr>
      <w:rFonts w:ascii="Times New Roman" w:hAnsi="Times New Roman"/>
      <w:sz w:val="24"/>
    </w:rPr>
  </w:style>
  <w:style w:type="paragraph" w:styleId="8">
    <w:name w:val="heading 8"/>
    <w:basedOn w:val="a"/>
    <w:next w:val="a"/>
    <w:link w:val="80"/>
    <w:qFormat/>
    <w:rsid w:val="00DD341B"/>
    <w:pPr>
      <w:numPr>
        <w:ilvl w:val="7"/>
        <w:numId w:val="1"/>
      </w:numPr>
      <w:spacing w:before="240" w:after="60"/>
      <w:outlineLvl w:val="7"/>
    </w:pPr>
    <w:rPr>
      <w:rFonts w:ascii="Times New Roman" w:hAnsi="Times New Roman"/>
      <w:i/>
      <w:iCs/>
      <w:sz w:val="24"/>
    </w:rPr>
  </w:style>
  <w:style w:type="paragraph" w:styleId="9">
    <w:name w:val="heading 9"/>
    <w:basedOn w:val="a"/>
    <w:next w:val="a"/>
    <w:link w:val="90"/>
    <w:qFormat/>
    <w:rsid w:val="00DD341B"/>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DD341B"/>
    <w:rPr>
      <w:rFonts w:ascii="Arial" w:eastAsia="Batang" w:hAnsi="Arial" w:cs="Arial"/>
      <w:b/>
      <w:bCs/>
      <w:kern w:val="32"/>
      <w:sz w:val="32"/>
      <w:szCs w:val="32"/>
      <w:lang w:val="en-GB" w:eastAsia="en-US"/>
    </w:rPr>
  </w:style>
  <w:style w:type="character" w:customStyle="1" w:styleId="20">
    <w:name w:val="見出し 2 (文字)"/>
    <w:aliases w:val="H2 (文字),h2 (文字),Head2A (文字),2 (文字),UNDERRUBRIK 1-2 (文字),DO NOT USE_h2 (文字),h21 (文字),Heading 2 Char (文字),H2 Char (文字),h2 Char (文字)"/>
    <w:basedOn w:val="a0"/>
    <w:link w:val="2"/>
    <w:rsid w:val="00DD341B"/>
    <w:rPr>
      <w:rFonts w:ascii="Arial" w:eastAsia="Batang" w:hAnsi="Arial" w:cs="Arial"/>
      <w:b/>
      <w:bCs/>
      <w:i/>
      <w:iCs/>
      <w:kern w:val="0"/>
      <w:sz w:val="24"/>
      <w:szCs w:val="28"/>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DD341B"/>
    <w:rPr>
      <w:rFonts w:ascii="Arial" w:eastAsia="Batang" w:hAnsi="Arial" w:cs="Times New Roman"/>
      <w:b/>
      <w:bCs/>
      <w:kern w:val="0"/>
      <w:sz w:val="20"/>
      <w:szCs w:val="26"/>
      <w:lang w:val="x-none"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DD341B"/>
    <w:rPr>
      <w:rFonts w:ascii="Arial" w:eastAsia="Batang" w:hAnsi="Arial" w:cs="Times New Roman"/>
      <w:b/>
      <w:bCs/>
      <w:i/>
      <w:kern w:val="0"/>
      <w:sz w:val="20"/>
      <w:szCs w:val="26"/>
      <w:lang w:val="x-none" w:eastAsia="en-US"/>
    </w:rPr>
  </w:style>
  <w:style w:type="character" w:customStyle="1" w:styleId="50">
    <w:name w:val="見出し 5 (文字)"/>
    <w:basedOn w:val="a0"/>
    <w:link w:val="5"/>
    <w:rsid w:val="00DD341B"/>
    <w:rPr>
      <w:rFonts w:ascii="Arial" w:eastAsia="Batang" w:hAnsi="Arial" w:cs="Times New Roman"/>
      <w:b/>
      <w:iCs/>
      <w:kern w:val="0"/>
      <w:sz w:val="18"/>
      <w:szCs w:val="26"/>
      <w:lang w:val="x-none" w:eastAsia="en-US"/>
    </w:rPr>
  </w:style>
  <w:style w:type="character" w:customStyle="1" w:styleId="60">
    <w:name w:val="見出し 6 (文字)"/>
    <w:basedOn w:val="a0"/>
    <w:link w:val="6"/>
    <w:rsid w:val="00DD341B"/>
    <w:rPr>
      <w:rFonts w:ascii="Times New Roman" w:eastAsia="Batang" w:hAnsi="Times New Roman" w:cs="Times New Roman"/>
      <w:b/>
      <w:bCs/>
      <w:kern w:val="0"/>
      <w:sz w:val="22"/>
      <w:lang w:val="en-GB" w:eastAsia="en-US"/>
    </w:rPr>
  </w:style>
  <w:style w:type="character" w:customStyle="1" w:styleId="70">
    <w:name w:val="見出し 7 (文字)"/>
    <w:basedOn w:val="a0"/>
    <w:link w:val="7"/>
    <w:rsid w:val="00DD341B"/>
    <w:rPr>
      <w:rFonts w:ascii="Times New Roman" w:eastAsia="Batang" w:hAnsi="Times New Roman" w:cs="Times New Roman"/>
      <w:kern w:val="0"/>
      <w:sz w:val="24"/>
      <w:szCs w:val="24"/>
      <w:lang w:val="en-GB" w:eastAsia="en-US"/>
    </w:rPr>
  </w:style>
  <w:style w:type="character" w:customStyle="1" w:styleId="80">
    <w:name w:val="見出し 8 (文字)"/>
    <w:basedOn w:val="a0"/>
    <w:link w:val="8"/>
    <w:rsid w:val="00DD341B"/>
    <w:rPr>
      <w:rFonts w:ascii="Times New Roman" w:eastAsia="Batang" w:hAnsi="Times New Roman" w:cs="Times New Roman"/>
      <w:i/>
      <w:iCs/>
      <w:kern w:val="0"/>
      <w:sz w:val="24"/>
      <w:szCs w:val="24"/>
      <w:lang w:val="en-GB" w:eastAsia="en-US"/>
    </w:rPr>
  </w:style>
  <w:style w:type="character" w:customStyle="1" w:styleId="90">
    <w:name w:val="見出し 9 (文字)"/>
    <w:basedOn w:val="a0"/>
    <w:link w:val="9"/>
    <w:rsid w:val="00DD341B"/>
    <w:rPr>
      <w:rFonts w:ascii="Arial" w:eastAsia="Batang" w:hAnsi="Arial" w:cs="Arial"/>
      <w:kern w:val="0"/>
      <w:sz w:val="22"/>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DD341B"/>
    <w:pPr>
      <w:tabs>
        <w:tab w:val="center" w:pos="4536"/>
        <w:tab w:val="right" w:pos="9072"/>
      </w:tabs>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DD341B"/>
    <w:rPr>
      <w:rFonts w:ascii="Times" w:eastAsia="Batang" w:hAnsi="Times" w:cs="Times New Roman"/>
      <w:kern w:val="0"/>
      <w:sz w:val="20"/>
      <w:szCs w:val="24"/>
      <w:lang w:val="en-GB" w:eastAsia="en-US"/>
    </w:rPr>
  </w:style>
  <w:style w:type="paragraph" w:customStyle="1" w:styleId="TdocHeading1">
    <w:name w:val="Tdoc_Heading_1"/>
    <w:basedOn w:val="1"/>
    <w:next w:val="a5"/>
    <w:autoRedefine/>
    <w:rsid w:val="00527497"/>
    <w:pPr>
      <w:numPr>
        <w:numId w:val="2"/>
      </w:numPr>
      <w:spacing w:after="120"/>
      <w:ind w:left="357" w:hanging="357"/>
      <w:jc w:val="both"/>
    </w:pPr>
    <w:rPr>
      <w:rFonts w:cs="Times New Roman"/>
      <w:bCs w:val="0"/>
      <w:noProof/>
      <w:kern w:val="28"/>
      <w:sz w:val="24"/>
      <w:szCs w:val="20"/>
      <w:lang w:val="en-US"/>
    </w:rPr>
  </w:style>
  <w:style w:type="paragraph" w:styleId="a5">
    <w:name w:val="Body Text"/>
    <w:basedOn w:val="a"/>
    <w:link w:val="a6"/>
    <w:uiPriority w:val="99"/>
    <w:semiHidden/>
    <w:unhideWhenUsed/>
    <w:rsid w:val="00527497"/>
  </w:style>
  <w:style w:type="character" w:customStyle="1" w:styleId="a6">
    <w:name w:val="本文 (文字)"/>
    <w:basedOn w:val="a0"/>
    <w:link w:val="a5"/>
    <w:uiPriority w:val="99"/>
    <w:semiHidden/>
    <w:rsid w:val="00527497"/>
    <w:rPr>
      <w:rFonts w:ascii="Times" w:eastAsia="Batang" w:hAnsi="Times" w:cs="Times New Roman"/>
      <w:kern w:val="0"/>
      <w:sz w:val="20"/>
      <w:szCs w:val="24"/>
      <w:lang w:val="en-GB" w:eastAsia="en-US"/>
    </w:rPr>
  </w:style>
  <w:style w:type="paragraph" w:styleId="a7">
    <w:name w:val="List Paragraph"/>
    <w:basedOn w:val="a"/>
    <w:uiPriority w:val="34"/>
    <w:qFormat/>
    <w:rsid w:val="00D63FBB"/>
    <w:pPr>
      <w:ind w:leftChars="400" w:left="840"/>
    </w:pPr>
  </w:style>
  <w:style w:type="paragraph" w:styleId="a8">
    <w:name w:val="Balloon Text"/>
    <w:basedOn w:val="a"/>
    <w:link w:val="a9"/>
    <w:uiPriority w:val="99"/>
    <w:semiHidden/>
    <w:unhideWhenUsed/>
    <w:rsid w:val="00A865F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A865FB"/>
    <w:rPr>
      <w:rFonts w:asciiTheme="majorHAnsi" w:eastAsiaTheme="majorEastAsia" w:hAnsiTheme="majorHAnsi" w:cstheme="majorBidi"/>
      <w:kern w:val="0"/>
      <w:sz w:val="18"/>
      <w:szCs w:val="18"/>
      <w:lang w:val="en-GB" w:eastAsia="en-US"/>
    </w:rPr>
  </w:style>
  <w:style w:type="paragraph" w:styleId="aa">
    <w:name w:val="footer"/>
    <w:basedOn w:val="a"/>
    <w:link w:val="ab"/>
    <w:uiPriority w:val="99"/>
    <w:unhideWhenUsed/>
    <w:rsid w:val="007B0D35"/>
    <w:pPr>
      <w:tabs>
        <w:tab w:val="center" w:pos="4252"/>
        <w:tab w:val="right" w:pos="8504"/>
      </w:tabs>
      <w:snapToGrid w:val="0"/>
    </w:pPr>
  </w:style>
  <w:style w:type="character" w:customStyle="1" w:styleId="ab">
    <w:name w:val="フッター (文字)"/>
    <w:basedOn w:val="a0"/>
    <w:link w:val="aa"/>
    <w:uiPriority w:val="99"/>
    <w:rsid w:val="007B0D35"/>
    <w:rPr>
      <w:rFonts w:ascii="Times" w:eastAsia="Batang" w:hAnsi="Times" w:cs="Times New Roman"/>
      <w:kern w:val="0"/>
      <w:sz w:val="20"/>
      <w:szCs w:val="24"/>
      <w:lang w:val="en-GB" w:eastAsia="en-US"/>
    </w:rPr>
  </w:style>
  <w:style w:type="paragraph" w:customStyle="1" w:styleId="LGTdoc1">
    <w:name w:val="LGTdoc_제목1"/>
    <w:basedOn w:val="a"/>
    <w:rsid w:val="00854E25"/>
    <w:pPr>
      <w:adjustRightInd w:val="0"/>
      <w:snapToGrid w:val="0"/>
      <w:spacing w:beforeLines="50" w:after="100" w:afterAutospacing="1"/>
      <w:jc w:val="both"/>
    </w:pPr>
    <w:rPr>
      <w:rFonts w:ascii="Times New Roman" w:hAnsi="Times New Roman"/>
      <w:b/>
      <w:snapToGrid w:val="0"/>
      <w:sz w:val="28"/>
      <w:szCs w:val="20"/>
      <w:lang w:eastAsia="ko-KR"/>
    </w:rPr>
  </w:style>
  <w:style w:type="table" w:styleId="ac">
    <w:name w:val="Table Grid"/>
    <w:basedOn w:val="a1"/>
    <w:rsid w:val="00854E25"/>
    <w:pPr>
      <w:widowControl w:val="0"/>
      <w:wordWrap w:val="0"/>
      <w:autoSpaceDE w:val="0"/>
      <w:autoSpaceDN w:val="0"/>
      <w:jc w:val="both"/>
    </w:pPr>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d"/>
    <w:rsid w:val="00854E25"/>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ad">
    <w:name w:val="List"/>
    <w:basedOn w:val="a"/>
    <w:uiPriority w:val="99"/>
    <w:semiHidden/>
    <w:unhideWhenUsed/>
    <w:rsid w:val="00854E25"/>
    <w:pPr>
      <w:ind w:left="200" w:hangingChars="200" w:hanging="200"/>
      <w:contextualSpacing/>
    </w:pPr>
  </w:style>
  <w:style w:type="character" w:styleId="ae">
    <w:name w:val="annotation reference"/>
    <w:basedOn w:val="a0"/>
    <w:uiPriority w:val="99"/>
    <w:semiHidden/>
    <w:unhideWhenUsed/>
    <w:rsid w:val="002C25E9"/>
    <w:rPr>
      <w:sz w:val="16"/>
      <w:szCs w:val="16"/>
    </w:rPr>
  </w:style>
  <w:style w:type="paragraph" w:styleId="af">
    <w:name w:val="annotation text"/>
    <w:basedOn w:val="a"/>
    <w:link w:val="af0"/>
    <w:uiPriority w:val="99"/>
    <w:unhideWhenUsed/>
    <w:rsid w:val="002C25E9"/>
    <w:rPr>
      <w:szCs w:val="20"/>
    </w:rPr>
  </w:style>
  <w:style w:type="character" w:customStyle="1" w:styleId="af0">
    <w:name w:val="コメント文字列 (文字)"/>
    <w:basedOn w:val="a0"/>
    <w:link w:val="af"/>
    <w:uiPriority w:val="99"/>
    <w:rsid w:val="002C25E9"/>
    <w:rPr>
      <w:rFonts w:ascii="Times" w:eastAsia="Batang" w:hAnsi="Times" w:cs="Times New Roman"/>
      <w:kern w:val="0"/>
      <w:sz w:val="20"/>
      <w:szCs w:val="20"/>
      <w:lang w:val="en-GB" w:eastAsia="en-US"/>
    </w:rPr>
  </w:style>
  <w:style w:type="paragraph" w:styleId="af1">
    <w:name w:val="annotation subject"/>
    <w:basedOn w:val="af"/>
    <w:next w:val="af"/>
    <w:link w:val="af2"/>
    <w:uiPriority w:val="99"/>
    <w:semiHidden/>
    <w:unhideWhenUsed/>
    <w:rsid w:val="002C25E9"/>
    <w:rPr>
      <w:b/>
      <w:bCs/>
    </w:rPr>
  </w:style>
  <w:style w:type="character" w:customStyle="1" w:styleId="af2">
    <w:name w:val="コメント内容 (文字)"/>
    <w:basedOn w:val="af0"/>
    <w:link w:val="af1"/>
    <w:uiPriority w:val="99"/>
    <w:semiHidden/>
    <w:rsid w:val="002C25E9"/>
    <w:rPr>
      <w:rFonts w:ascii="Times" w:eastAsia="Batang" w:hAnsi="Times" w:cs="Times New Roman"/>
      <w:b/>
      <w:bCs/>
      <w:kern w:val="0"/>
      <w:sz w:val="20"/>
      <w:szCs w:val="20"/>
      <w:lang w:val="en-GB" w:eastAsia="en-US"/>
    </w:rPr>
  </w:style>
  <w:style w:type="paragraph" w:customStyle="1" w:styleId="Default">
    <w:name w:val="Default"/>
    <w:rsid w:val="007508EC"/>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1835</Words>
  <Characters>10464</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2016-03-31T10:58:00Z</dcterms:created>
  <dcterms:modified xsi:type="dcterms:W3CDTF">2016-04-01T04:51:00Z</dcterms:modified>
</cp:coreProperties>
</file>